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4A" w:rsidRDefault="007F7944" w:rsidP="007F7944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7F7944">
        <w:rPr>
          <w:rFonts w:eastAsia="Times New Roman" w:cs="Times New Roman"/>
          <w:b/>
          <w:sz w:val="32"/>
          <w:szCs w:val="32"/>
          <w:lang w:eastAsia="pl-PL"/>
        </w:rPr>
        <w:t>Sprawozdanie</w:t>
      </w:r>
      <w:r w:rsidR="0077414A" w:rsidRPr="007F7944">
        <w:rPr>
          <w:rFonts w:eastAsia="Times New Roman" w:cs="Times New Roman"/>
          <w:b/>
          <w:sz w:val="32"/>
          <w:szCs w:val="32"/>
          <w:lang w:eastAsia="pl-PL"/>
        </w:rPr>
        <w:t xml:space="preserve"> z funkcjonowania ZSIReNa za rok 2010</w:t>
      </w:r>
    </w:p>
    <w:p w:rsidR="000A5B46" w:rsidRDefault="000A5B46" w:rsidP="007F7944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:rsidR="000A5B46" w:rsidRPr="000A5B46" w:rsidRDefault="000A5B46" w:rsidP="000A5B46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  <w:lang w:eastAsia="pl-PL"/>
        </w:rPr>
      </w:pPr>
      <w:r w:rsidRPr="000A5B46">
        <w:rPr>
          <w:rFonts w:eastAsia="Times New Roman" w:cs="Times New Roman"/>
          <w:b/>
          <w:sz w:val="32"/>
          <w:szCs w:val="32"/>
          <w:u w:val="single"/>
          <w:lang w:eastAsia="pl-PL"/>
        </w:rPr>
        <w:t>ZBC „Pomerania”</w:t>
      </w:r>
    </w:p>
    <w:p w:rsidR="0077414A" w:rsidRPr="0077414A" w:rsidRDefault="0077414A" w:rsidP="0077414A">
      <w:pPr>
        <w:spacing w:after="0" w:line="240" w:lineRule="auto"/>
        <w:rPr>
          <w:rFonts w:eastAsia="Times New Roman" w:cs="Times New Roman"/>
          <w:b/>
          <w:lang w:eastAsia="pl-PL"/>
        </w:rPr>
      </w:pPr>
    </w:p>
    <w:p w:rsidR="00901170" w:rsidRPr="0077414A" w:rsidRDefault="00901170" w:rsidP="0077414A">
      <w:pPr>
        <w:pStyle w:val="Akapitzlist"/>
        <w:numPr>
          <w:ilvl w:val="0"/>
          <w:numId w:val="5"/>
        </w:numPr>
        <w:spacing w:line="240" w:lineRule="auto"/>
        <w:rPr>
          <w:rFonts w:asciiTheme="minorHAnsi" w:eastAsia="Times New Roman" w:hAnsiTheme="minorHAnsi"/>
          <w:b/>
          <w:u w:val="single"/>
          <w:lang w:eastAsia="pl-PL"/>
        </w:rPr>
      </w:pPr>
      <w:r w:rsidRPr="0077414A">
        <w:rPr>
          <w:rFonts w:asciiTheme="minorHAnsi" w:eastAsia="Times New Roman" w:hAnsiTheme="minorHAnsi"/>
          <w:b/>
          <w:u w:val="single"/>
          <w:lang w:eastAsia="pl-PL"/>
        </w:rPr>
        <w:t xml:space="preserve">Zestawienie zeskanowanych i opracowanych dokumentów w ZBC „Pomerania” – </w:t>
      </w:r>
    </w:p>
    <w:p w:rsidR="00316882" w:rsidRPr="0077414A" w:rsidRDefault="00901170" w:rsidP="00901170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pl-PL"/>
        </w:rPr>
      </w:pPr>
      <w:r w:rsidRPr="0077414A">
        <w:rPr>
          <w:rFonts w:eastAsia="Times New Roman" w:cs="Times New Roman"/>
          <w:b/>
          <w:u w:val="single"/>
          <w:lang w:eastAsia="pl-PL"/>
        </w:rPr>
        <w:t>rok 2010</w:t>
      </w:r>
    </w:p>
    <w:p w:rsidR="004761CF" w:rsidRPr="0077414A" w:rsidRDefault="004761CF" w:rsidP="00AD6ACC">
      <w:pPr>
        <w:spacing w:after="0" w:line="240" w:lineRule="auto"/>
        <w:rPr>
          <w:rFonts w:eastAsia="Times New Roman" w:cs="Times New Roman"/>
          <w:lang w:eastAsia="pl-PL"/>
        </w:rPr>
      </w:pPr>
    </w:p>
    <w:p w:rsidR="00A96B18" w:rsidRPr="0077414A" w:rsidRDefault="00AD6ACC" w:rsidP="00901170">
      <w:pPr>
        <w:spacing w:after="0" w:line="240" w:lineRule="auto"/>
        <w:rPr>
          <w:rFonts w:eastAsia="Times New Roman" w:cs="Times New Roman"/>
          <w:lang w:eastAsia="pl-PL"/>
        </w:rPr>
      </w:pPr>
      <w:r w:rsidRPr="0077414A">
        <w:rPr>
          <w:rFonts w:eastAsia="Times New Roman" w:cs="Times New Roman"/>
          <w:lang w:eastAsia="pl-PL"/>
        </w:rPr>
        <w:t> </w:t>
      </w:r>
    </w:p>
    <w:tbl>
      <w:tblPr>
        <w:tblStyle w:val="Tabela-Siatka"/>
        <w:tblW w:w="0" w:type="auto"/>
        <w:tblLayout w:type="fixed"/>
        <w:tblLook w:val="04A0"/>
      </w:tblPr>
      <w:tblGrid>
        <w:gridCol w:w="1386"/>
        <w:gridCol w:w="2550"/>
        <w:gridCol w:w="1275"/>
        <w:gridCol w:w="1418"/>
        <w:gridCol w:w="1559"/>
        <w:gridCol w:w="1843"/>
      </w:tblGrid>
      <w:tr w:rsidR="00901170" w:rsidRPr="0077414A" w:rsidTr="00CF7BFB">
        <w:tc>
          <w:tcPr>
            <w:tcW w:w="1386" w:type="dxa"/>
          </w:tcPr>
          <w:p w:rsidR="00901170" w:rsidRPr="0077414A" w:rsidRDefault="00901170" w:rsidP="00FF6A4B">
            <w:pPr>
              <w:rPr>
                <w:b/>
              </w:rPr>
            </w:pPr>
            <w:r w:rsidRPr="0077414A">
              <w:rPr>
                <w:b/>
              </w:rPr>
              <w:t>Instytucja</w:t>
            </w:r>
          </w:p>
        </w:tc>
        <w:tc>
          <w:tcPr>
            <w:tcW w:w="2550" w:type="dxa"/>
          </w:tcPr>
          <w:p w:rsidR="00901170" w:rsidRPr="0077414A" w:rsidRDefault="00901170" w:rsidP="00FF6A4B">
            <w:pPr>
              <w:rPr>
                <w:b/>
              </w:rPr>
            </w:pPr>
            <w:r w:rsidRPr="0077414A">
              <w:rPr>
                <w:b/>
              </w:rPr>
              <w:t>Typ dokumentu</w:t>
            </w:r>
          </w:p>
        </w:tc>
        <w:tc>
          <w:tcPr>
            <w:tcW w:w="1275" w:type="dxa"/>
          </w:tcPr>
          <w:p w:rsidR="00901170" w:rsidRPr="0077414A" w:rsidRDefault="00901170" w:rsidP="00FF6A4B">
            <w:pPr>
              <w:rPr>
                <w:b/>
              </w:rPr>
            </w:pPr>
            <w:r w:rsidRPr="0077414A">
              <w:rPr>
                <w:b/>
              </w:rPr>
              <w:t xml:space="preserve">Liczba stron zeskanowanych ogółem </w:t>
            </w:r>
            <w:r w:rsidRPr="0077414A">
              <w:rPr>
                <w:b/>
                <w:i/>
              </w:rPr>
              <w:t>(dla KP)</w:t>
            </w:r>
          </w:p>
        </w:tc>
        <w:tc>
          <w:tcPr>
            <w:tcW w:w="1418" w:type="dxa"/>
          </w:tcPr>
          <w:p w:rsidR="00901170" w:rsidRPr="0077414A" w:rsidRDefault="00901170" w:rsidP="00FF6A4B">
            <w:pPr>
              <w:rPr>
                <w:b/>
              </w:rPr>
            </w:pPr>
            <w:r w:rsidRPr="0077414A">
              <w:rPr>
                <w:b/>
              </w:rPr>
              <w:t xml:space="preserve">Liczba stron, która weszła do ZBC </w:t>
            </w:r>
            <w:r w:rsidRPr="0077414A">
              <w:rPr>
                <w:b/>
                <w:i/>
              </w:rPr>
              <w:t>(dla KP)</w:t>
            </w:r>
          </w:p>
        </w:tc>
        <w:tc>
          <w:tcPr>
            <w:tcW w:w="1559" w:type="dxa"/>
          </w:tcPr>
          <w:p w:rsidR="00901170" w:rsidRPr="0077414A" w:rsidRDefault="00901170" w:rsidP="00FF6A4B">
            <w:pPr>
              <w:rPr>
                <w:b/>
              </w:rPr>
            </w:pPr>
            <w:r w:rsidRPr="0077414A">
              <w:rPr>
                <w:b/>
              </w:rPr>
              <w:t>Liczba dokumentów opracowanych w ZBC</w:t>
            </w:r>
          </w:p>
        </w:tc>
        <w:tc>
          <w:tcPr>
            <w:tcW w:w="1843" w:type="dxa"/>
          </w:tcPr>
          <w:p w:rsidR="00901170" w:rsidRPr="0077414A" w:rsidRDefault="00901170" w:rsidP="00FF6A4B">
            <w:pPr>
              <w:rPr>
                <w:b/>
              </w:rPr>
            </w:pPr>
            <w:r w:rsidRPr="0077414A">
              <w:rPr>
                <w:b/>
              </w:rPr>
              <w:t xml:space="preserve">Liczba dokumentów opracowanych w </w:t>
            </w:r>
            <w:proofErr w:type="spellStart"/>
            <w:r w:rsidRPr="0077414A">
              <w:rPr>
                <w:b/>
              </w:rPr>
              <w:t>Alephie</w:t>
            </w:r>
            <w:proofErr w:type="spellEnd"/>
            <w:r w:rsidRPr="0077414A">
              <w:rPr>
                <w:b/>
              </w:rPr>
              <w:t xml:space="preserve"> </w:t>
            </w:r>
            <w:r w:rsidR="004761CF" w:rsidRPr="0077414A">
              <w:rPr>
                <w:b/>
                <w:i/>
              </w:rPr>
              <w:t>(</w:t>
            </w:r>
            <w:r w:rsidRPr="0077414A">
              <w:rPr>
                <w:b/>
                <w:i/>
              </w:rPr>
              <w:t>KP)</w:t>
            </w:r>
          </w:p>
        </w:tc>
      </w:tr>
      <w:tr w:rsidR="00901170" w:rsidRPr="0077414A" w:rsidTr="00CF7BFB">
        <w:tc>
          <w:tcPr>
            <w:tcW w:w="10031" w:type="dxa"/>
            <w:gridSpan w:val="6"/>
            <w:tcBorders>
              <w:bottom w:val="single" w:sz="4" w:space="0" w:color="000000" w:themeColor="text1"/>
            </w:tcBorders>
          </w:tcPr>
          <w:p w:rsidR="00901170" w:rsidRPr="0077414A" w:rsidRDefault="00901170" w:rsidP="00FF6A4B">
            <w:pPr>
              <w:rPr>
                <w:b/>
                <w:i/>
                <w:color w:val="7030A0"/>
              </w:rPr>
            </w:pPr>
            <w:r w:rsidRPr="0077414A">
              <w:rPr>
                <w:b/>
                <w:i/>
                <w:color w:val="7030A0"/>
              </w:rPr>
              <w:t>Skanowanie w Książnicy Pomorskiej</w:t>
            </w:r>
          </w:p>
        </w:tc>
      </w:tr>
      <w:tr w:rsidR="004761CF" w:rsidRPr="0077414A" w:rsidTr="00CF7BFB">
        <w:tc>
          <w:tcPr>
            <w:tcW w:w="1386" w:type="dxa"/>
            <w:shd w:val="clear" w:color="auto" w:fill="BFBFBF" w:themeFill="background1" w:themeFillShade="BF"/>
          </w:tcPr>
          <w:p w:rsidR="00901170" w:rsidRPr="0077414A" w:rsidRDefault="00901170" w:rsidP="00FF6A4B">
            <w:pPr>
              <w:rPr>
                <w:b/>
              </w:rPr>
            </w:pPr>
            <w:r w:rsidRPr="0077414A">
              <w:rPr>
                <w:b/>
              </w:rPr>
              <w:t>Książnica Pomorska</w:t>
            </w:r>
          </w:p>
        </w:tc>
        <w:tc>
          <w:tcPr>
            <w:tcW w:w="2550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275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418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559" w:type="dxa"/>
            <w:shd w:val="clear" w:color="auto" w:fill="BFBFBF" w:themeFill="background1" w:themeFillShade="BF"/>
          </w:tcPr>
          <w:p w:rsidR="00901170" w:rsidRPr="0077414A" w:rsidRDefault="004761CF" w:rsidP="00FF6A4B">
            <w:pPr>
              <w:rPr>
                <w:b/>
              </w:rPr>
            </w:pPr>
            <w:r w:rsidRPr="0077414A">
              <w:rPr>
                <w:b/>
              </w:rPr>
              <w:t xml:space="preserve">Razem: </w:t>
            </w:r>
            <w:r w:rsidR="00FE0CFA" w:rsidRPr="0077414A">
              <w:rPr>
                <w:b/>
              </w:rPr>
              <w:t>60</w:t>
            </w:r>
            <w:r w:rsidR="00D87A8B">
              <w:rPr>
                <w:b/>
              </w:rPr>
              <w:t>13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01170" w:rsidRPr="0077414A" w:rsidRDefault="00901170" w:rsidP="00FF6A4B"/>
        </w:tc>
      </w:tr>
      <w:tr w:rsidR="004761CF" w:rsidRPr="0077414A" w:rsidTr="00CF7BFB">
        <w:tc>
          <w:tcPr>
            <w:tcW w:w="1386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2550" w:type="dxa"/>
            <w:shd w:val="clear" w:color="auto" w:fill="BFBFBF" w:themeFill="background1" w:themeFillShade="BF"/>
          </w:tcPr>
          <w:p w:rsidR="00901170" w:rsidRPr="0077414A" w:rsidRDefault="00901170" w:rsidP="00FF6A4B">
            <w:r w:rsidRPr="0077414A">
              <w:t>Zwarte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418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559" w:type="dxa"/>
            <w:shd w:val="clear" w:color="auto" w:fill="BFBFBF" w:themeFill="background1" w:themeFillShade="BF"/>
          </w:tcPr>
          <w:p w:rsidR="00901170" w:rsidRPr="0077414A" w:rsidRDefault="00901170" w:rsidP="00FF6A4B">
            <w:r w:rsidRPr="0077414A">
              <w:t>10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01170" w:rsidRPr="0077414A" w:rsidRDefault="00CC4C3D" w:rsidP="00FF6A4B">
            <w:r w:rsidRPr="0077414A">
              <w:t>10</w:t>
            </w:r>
          </w:p>
        </w:tc>
      </w:tr>
      <w:tr w:rsidR="004761CF" w:rsidRPr="0077414A" w:rsidTr="00CF7BFB">
        <w:tc>
          <w:tcPr>
            <w:tcW w:w="1386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2550" w:type="dxa"/>
            <w:shd w:val="clear" w:color="auto" w:fill="BFBFBF" w:themeFill="background1" w:themeFillShade="BF"/>
          </w:tcPr>
          <w:p w:rsidR="00901170" w:rsidRPr="0077414A" w:rsidRDefault="00901170" w:rsidP="00FF6A4B">
            <w:r w:rsidRPr="0077414A">
              <w:t xml:space="preserve">Czasopisma </w:t>
            </w:r>
            <w:r w:rsidRPr="0077414A">
              <w:rPr>
                <w:i/>
              </w:rPr>
              <w:t>zaległe z projektu „Biblioteka Cyfrowa”- Rejestr ZBC</w:t>
            </w:r>
            <w:r w:rsidR="000512A5" w:rsidRPr="0077414A">
              <w:rPr>
                <w:i/>
              </w:rPr>
              <w:t xml:space="preserve"> i KP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418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559" w:type="dxa"/>
            <w:shd w:val="clear" w:color="auto" w:fill="BFBFBF" w:themeFill="background1" w:themeFillShade="BF"/>
          </w:tcPr>
          <w:p w:rsidR="00901170" w:rsidRPr="0077414A" w:rsidRDefault="000512A5" w:rsidP="00FF6A4B">
            <w:r w:rsidRPr="0077414A">
              <w:rPr>
                <w:rFonts w:cs="Arial"/>
              </w:rPr>
              <w:t>5</w:t>
            </w:r>
            <w:r w:rsidR="00D87A8B">
              <w:rPr>
                <w:rFonts w:cs="Arial"/>
              </w:rPr>
              <w:t>702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01170" w:rsidRPr="0077414A" w:rsidRDefault="00901170" w:rsidP="00FF6A4B"/>
        </w:tc>
      </w:tr>
      <w:tr w:rsidR="004761CF" w:rsidRPr="0077414A" w:rsidTr="00CF7BFB">
        <w:tc>
          <w:tcPr>
            <w:tcW w:w="1386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2550" w:type="dxa"/>
            <w:shd w:val="clear" w:color="auto" w:fill="BFBFBF" w:themeFill="background1" w:themeFillShade="BF"/>
          </w:tcPr>
          <w:p w:rsidR="00901170" w:rsidRPr="0077414A" w:rsidRDefault="00901170" w:rsidP="00FF6A4B">
            <w:r w:rsidRPr="0077414A">
              <w:t xml:space="preserve">Czasopisma </w:t>
            </w:r>
            <w:r w:rsidRPr="0077414A">
              <w:rPr>
                <w:i/>
              </w:rPr>
              <w:t>skanowane w 2010 r. – Rejestr KP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418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559" w:type="dxa"/>
            <w:shd w:val="clear" w:color="auto" w:fill="BFBFBF" w:themeFill="background1" w:themeFillShade="BF"/>
          </w:tcPr>
          <w:p w:rsidR="00901170" w:rsidRPr="0077414A" w:rsidRDefault="000512A5" w:rsidP="00FF6A4B">
            <w:r w:rsidRPr="0077414A">
              <w:t>273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01170" w:rsidRPr="0077414A" w:rsidRDefault="00901170" w:rsidP="00FF6A4B"/>
        </w:tc>
      </w:tr>
      <w:tr w:rsidR="008819FD" w:rsidRPr="0077414A" w:rsidTr="00CF7BFB">
        <w:tc>
          <w:tcPr>
            <w:tcW w:w="1386" w:type="dxa"/>
            <w:shd w:val="clear" w:color="auto" w:fill="BFBFBF" w:themeFill="background1" w:themeFillShade="BF"/>
          </w:tcPr>
          <w:p w:rsidR="008819FD" w:rsidRPr="0077414A" w:rsidRDefault="008819FD" w:rsidP="00FF6A4B"/>
        </w:tc>
        <w:tc>
          <w:tcPr>
            <w:tcW w:w="2550" w:type="dxa"/>
            <w:shd w:val="clear" w:color="auto" w:fill="BFBFBF" w:themeFill="background1" w:themeFillShade="BF"/>
          </w:tcPr>
          <w:p w:rsidR="008819FD" w:rsidRPr="0077414A" w:rsidRDefault="00D05D76" w:rsidP="00FF6A4B">
            <w:r w:rsidRPr="0077414A">
              <w:t>Elektroniczne pierwotne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8819FD" w:rsidRPr="0077414A" w:rsidRDefault="008819FD" w:rsidP="00FF6A4B"/>
        </w:tc>
        <w:tc>
          <w:tcPr>
            <w:tcW w:w="1418" w:type="dxa"/>
            <w:shd w:val="clear" w:color="auto" w:fill="BFBFBF" w:themeFill="background1" w:themeFillShade="BF"/>
          </w:tcPr>
          <w:p w:rsidR="008819FD" w:rsidRPr="0077414A" w:rsidRDefault="008819FD" w:rsidP="00FF6A4B"/>
        </w:tc>
        <w:tc>
          <w:tcPr>
            <w:tcW w:w="1559" w:type="dxa"/>
            <w:shd w:val="clear" w:color="auto" w:fill="BFBFBF" w:themeFill="background1" w:themeFillShade="BF"/>
          </w:tcPr>
          <w:p w:rsidR="008819FD" w:rsidRPr="0077414A" w:rsidRDefault="00FE0CFA" w:rsidP="00FF6A4B">
            <w:r w:rsidRPr="0077414A">
              <w:t>8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819FD" w:rsidRPr="0077414A" w:rsidRDefault="008819FD" w:rsidP="00FF6A4B"/>
        </w:tc>
      </w:tr>
      <w:tr w:rsidR="004761CF" w:rsidRPr="0077414A" w:rsidTr="00CF7BFB">
        <w:tc>
          <w:tcPr>
            <w:tcW w:w="1386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2550" w:type="dxa"/>
            <w:shd w:val="clear" w:color="auto" w:fill="BFBFBF" w:themeFill="background1" w:themeFillShade="BF"/>
          </w:tcPr>
          <w:p w:rsidR="00901170" w:rsidRPr="0077414A" w:rsidRDefault="00901170" w:rsidP="00FF6A4B">
            <w:r w:rsidRPr="0077414A">
              <w:t>Stare druki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418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559" w:type="dxa"/>
            <w:shd w:val="clear" w:color="auto" w:fill="BFBFBF" w:themeFill="background1" w:themeFillShade="BF"/>
          </w:tcPr>
          <w:p w:rsidR="00901170" w:rsidRPr="0077414A" w:rsidRDefault="00CC4C3D" w:rsidP="00FF6A4B">
            <w:r w:rsidRPr="0077414A">
              <w:t>2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01170" w:rsidRPr="0077414A" w:rsidRDefault="00CC4C3D" w:rsidP="00FF6A4B">
            <w:r w:rsidRPr="0077414A">
              <w:t>2</w:t>
            </w:r>
          </w:p>
        </w:tc>
      </w:tr>
      <w:tr w:rsidR="004761CF" w:rsidRPr="0077414A" w:rsidTr="00CF7BFB">
        <w:tc>
          <w:tcPr>
            <w:tcW w:w="1386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2550" w:type="dxa"/>
            <w:shd w:val="clear" w:color="auto" w:fill="BFBFBF" w:themeFill="background1" w:themeFillShade="BF"/>
          </w:tcPr>
          <w:p w:rsidR="00901170" w:rsidRPr="0077414A" w:rsidRDefault="00901170" w:rsidP="00FF6A4B">
            <w:r w:rsidRPr="0077414A">
              <w:t>Druki muzyczne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418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559" w:type="dxa"/>
            <w:shd w:val="clear" w:color="auto" w:fill="BFBFBF" w:themeFill="background1" w:themeFillShade="BF"/>
          </w:tcPr>
          <w:p w:rsidR="00901170" w:rsidRPr="0077414A" w:rsidRDefault="00CC4C3D" w:rsidP="00FF6A4B">
            <w:r w:rsidRPr="0077414A">
              <w:t>17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01170" w:rsidRPr="0077414A" w:rsidRDefault="00901170" w:rsidP="00FF6A4B"/>
        </w:tc>
      </w:tr>
      <w:tr w:rsidR="004761CF" w:rsidRPr="0077414A" w:rsidTr="00CF7BFB">
        <w:tc>
          <w:tcPr>
            <w:tcW w:w="1386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2550" w:type="dxa"/>
            <w:shd w:val="clear" w:color="auto" w:fill="BFBFBF" w:themeFill="background1" w:themeFillShade="BF"/>
          </w:tcPr>
          <w:p w:rsidR="00901170" w:rsidRPr="0077414A" w:rsidRDefault="00901170" w:rsidP="00FF6A4B">
            <w:r w:rsidRPr="0077414A">
              <w:t xml:space="preserve">Mapy – </w:t>
            </w:r>
            <w:r w:rsidRPr="0077414A">
              <w:rPr>
                <w:i/>
              </w:rPr>
              <w:t xml:space="preserve">zaległe z projektu BC, nie opracowane w </w:t>
            </w:r>
            <w:proofErr w:type="spellStart"/>
            <w:r w:rsidRPr="0077414A">
              <w:rPr>
                <w:i/>
              </w:rPr>
              <w:t>Alephie</w:t>
            </w:r>
            <w:proofErr w:type="spellEnd"/>
          </w:p>
        </w:tc>
        <w:tc>
          <w:tcPr>
            <w:tcW w:w="1275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418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559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843" w:type="dxa"/>
            <w:shd w:val="clear" w:color="auto" w:fill="BFBFBF" w:themeFill="background1" w:themeFillShade="BF"/>
          </w:tcPr>
          <w:p w:rsidR="00901170" w:rsidRPr="0077414A" w:rsidRDefault="00901170" w:rsidP="00FF6A4B"/>
        </w:tc>
      </w:tr>
      <w:tr w:rsidR="004761CF" w:rsidRPr="0077414A" w:rsidTr="00CF7BFB">
        <w:tc>
          <w:tcPr>
            <w:tcW w:w="138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25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01170" w:rsidRPr="0077414A" w:rsidRDefault="004761CF" w:rsidP="00FF6A4B">
            <w:r w:rsidRPr="0077414A">
              <w:t>R</w:t>
            </w:r>
            <w:r w:rsidR="00901170" w:rsidRPr="0077414A">
              <w:t>ękopisy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01170" w:rsidRPr="0077414A" w:rsidRDefault="00901170" w:rsidP="00FF6A4B">
            <w:r w:rsidRPr="0077414A">
              <w:t>1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01170" w:rsidRPr="0077414A" w:rsidRDefault="00901170" w:rsidP="00FF6A4B"/>
        </w:tc>
      </w:tr>
      <w:tr w:rsidR="004761CF" w:rsidRPr="0077414A" w:rsidTr="00CF7BFB">
        <w:tc>
          <w:tcPr>
            <w:tcW w:w="1386" w:type="dxa"/>
            <w:shd w:val="clear" w:color="auto" w:fill="D9D9D9" w:themeFill="background1" w:themeFillShade="D9"/>
          </w:tcPr>
          <w:p w:rsidR="00901170" w:rsidRPr="0077414A" w:rsidRDefault="00901170" w:rsidP="00FF6A4B">
            <w:pPr>
              <w:rPr>
                <w:b/>
              </w:rPr>
            </w:pPr>
            <w:r w:rsidRPr="0077414A">
              <w:rPr>
                <w:b/>
              </w:rPr>
              <w:t xml:space="preserve">Wyższe Seminarium Duchowne w Koszalinie 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901170" w:rsidRPr="0077414A" w:rsidRDefault="00901170" w:rsidP="00FF6A4B"/>
        </w:tc>
        <w:tc>
          <w:tcPr>
            <w:tcW w:w="1275" w:type="dxa"/>
            <w:shd w:val="clear" w:color="auto" w:fill="D9D9D9" w:themeFill="background1" w:themeFillShade="D9"/>
          </w:tcPr>
          <w:p w:rsidR="00901170" w:rsidRPr="0077414A" w:rsidRDefault="00901170" w:rsidP="00FF6A4B"/>
        </w:tc>
        <w:tc>
          <w:tcPr>
            <w:tcW w:w="1418" w:type="dxa"/>
            <w:shd w:val="clear" w:color="auto" w:fill="D9D9D9" w:themeFill="background1" w:themeFillShade="D9"/>
          </w:tcPr>
          <w:p w:rsidR="00901170" w:rsidRPr="0077414A" w:rsidRDefault="00901170" w:rsidP="00FF6A4B"/>
        </w:tc>
        <w:tc>
          <w:tcPr>
            <w:tcW w:w="1559" w:type="dxa"/>
            <w:shd w:val="clear" w:color="auto" w:fill="D9D9D9" w:themeFill="background1" w:themeFillShade="D9"/>
          </w:tcPr>
          <w:p w:rsidR="00901170" w:rsidRPr="0077414A" w:rsidRDefault="00E33C59" w:rsidP="00FF6A4B">
            <w:pPr>
              <w:rPr>
                <w:b/>
              </w:rPr>
            </w:pPr>
            <w:r w:rsidRPr="0077414A">
              <w:rPr>
                <w:b/>
              </w:rPr>
              <w:t>Razem: 32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01170" w:rsidRPr="0077414A" w:rsidRDefault="00901170" w:rsidP="00FF6A4B"/>
        </w:tc>
      </w:tr>
      <w:tr w:rsidR="004761CF" w:rsidRPr="0077414A" w:rsidTr="00CF7BFB">
        <w:tc>
          <w:tcPr>
            <w:tcW w:w="1386" w:type="dxa"/>
            <w:shd w:val="clear" w:color="auto" w:fill="D9D9D9" w:themeFill="background1" w:themeFillShade="D9"/>
          </w:tcPr>
          <w:p w:rsidR="00901170" w:rsidRPr="0077414A" w:rsidRDefault="00901170" w:rsidP="00FF6A4B">
            <w:pPr>
              <w:rPr>
                <w:b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901170" w:rsidRPr="0077414A" w:rsidRDefault="00E33C59" w:rsidP="00FF6A4B">
            <w:r w:rsidRPr="0077414A">
              <w:t>C</w:t>
            </w:r>
            <w:r w:rsidR="00901170" w:rsidRPr="0077414A">
              <w:t>zasopisma</w:t>
            </w:r>
            <w:r w:rsidRPr="0077414A"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01170" w:rsidRPr="0077414A" w:rsidRDefault="00901170" w:rsidP="00FF6A4B"/>
        </w:tc>
        <w:tc>
          <w:tcPr>
            <w:tcW w:w="1418" w:type="dxa"/>
            <w:shd w:val="clear" w:color="auto" w:fill="D9D9D9" w:themeFill="background1" w:themeFillShade="D9"/>
          </w:tcPr>
          <w:p w:rsidR="00901170" w:rsidRPr="0077414A" w:rsidRDefault="00901170" w:rsidP="00FF6A4B"/>
        </w:tc>
        <w:tc>
          <w:tcPr>
            <w:tcW w:w="1559" w:type="dxa"/>
            <w:shd w:val="clear" w:color="auto" w:fill="D9D9D9" w:themeFill="background1" w:themeFillShade="D9"/>
          </w:tcPr>
          <w:p w:rsidR="00901170" w:rsidRPr="0077414A" w:rsidRDefault="00901170" w:rsidP="00FF6A4B">
            <w:r w:rsidRPr="0077414A">
              <w:t>32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01170" w:rsidRPr="0077414A" w:rsidRDefault="00901170" w:rsidP="00FF6A4B"/>
        </w:tc>
      </w:tr>
      <w:tr w:rsidR="00901170" w:rsidRPr="0077414A" w:rsidTr="00CF7BFB">
        <w:tc>
          <w:tcPr>
            <w:tcW w:w="10031" w:type="dxa"/>
            <w:gridSpan w:val="6"/>
            <w:tcBorders>
              <w:bottom w:val="single" w:sz="4" w:space="0" w:color="000000" w:themeColor="text1"/>
            </w:tcBorders>
          </w:tcPr>
          <w:p w:rsidR="00901170" w:rsidRPr="0077414A" w:rsidRDefault="00901170" w:rsidP="00FF6A4B">
            <w:pPr>
              <w:rPr>
                <w:b/>
                <w:i/>
                <w:color w:val="7030A0"/>
              </w:rPr>
            </w:pPr>
            <w:r w:rsidRPr="0077414A">
              <w:rPr>
                <w:b/>
                <w:i/>
                <w:color w:val="7030A0"/>
              </w:rPr>
              <w:t>Skanowanie w ramach projektów własnych instytucji</w:t>
            </w:r>
            <w:r w:rsidR="001E2364">
              <w:rPr>
                <w:b/>
                <w:i/>
                <w:color w:val="7030A0"/>
              </w:rPr>
              <w:t xml:space="preserve"> i elektroniczne pierwotne</w:t>
            </w:r>
          </w:p>
        </w:tc>
      </w:tr>
      <w:tr w:rsidR="004761CF" w:rsidRPr="0077414A" w:rsidTr="00CF7BFB">
        <w:tc>
          <w:tcPr>
            <w:tcW w:w="1386" w:type="dxa"/>
            <w:shd w:val="clear" w:color="auto" w:fill="BFBFBF" w:themeFill="background1" w:themeFillShade="BF"/>
          </w:tcPr>
          <w:p w:rsidR="00901170" w:rsidRPr="0077414A" w:rsidRDefault="00901170" w:rsidP="00FF6A4B">
            <w:pPr>
              <w:rPr>
                <w:rFonts w:eastAsia="Times New Roman" w:cs="Arial"/>
                <w:b/>
                <w:bCs/>
                <w:lang w:eastAsia="pl-PL"/>
              </w:rPr>
            </w:pPr>
            <w:r w:rsidRPr="0077414A">
              <w:rPr>
                <w:rFonts w:eastAsia="Times New Roman" w:cs="Arial"/>
                <w:b/>
                <w:bCs/>
                <w:lang w:eastAsia="pl-PL"/>
              </w:rPr>
              <w:t>Koszalińska Biblioteka Publiczna</w:t>
            </w:r>
          </w:p>
        </w:tc>
        <w:tc>
          <w:tcPr>
            <w:tcW w:w="2550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275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418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559" w:type="dxa"/>
            <w:shd w:val="clear" w:color="auto" w:fill="BFBFBF" w:themeFill="background1" w:themeFillShade="BF"/>
          </w:tcPr>
          <w:p w:rsidR="00901170" w:rsidRPr="0077414A" w:rsidRDefault="00E33C59" w:rsidP="00FF6A4B">
            <w:r w:rsidRPr="0077414A">
              <w:rPr>
                <w:b/>
              </w:rPr>
              <w:t>Razem:</w:t>
            </w:r>
            <w:r w:rsidRPr="0077414A">
              <w:t xml:space="preserve"> </w:t>
            </w:r>
            <w:r w:rsidRPr="0077414A">
              <w:rPr>
                <w:b/>
              </w:rPr>
              <w:t>4364</w:t>
            </w:r>
            <w:r w:rsidRPr="0077414A">
              <w:t xml:space="preserve">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01170" w:rsidRPr="0077414A" w:rsidRDefault="00901170" w:rsidP="00FF6A4B"/>
        </w:tc>
      </w:tr>
      <w:tr w:rsidR="004761CF" w:rsidRPr="0077414A" w:rsidTr="00CF7BFB">
        <w:tc>
          <w:tcPr>
            <w:tcW w:w="1386" w:type="dxa"/>
            <w:shd w:val="clear" w:color="auto" w:fill="BFBFBF" w:themeFill="background1" w:themeFillShade="BF"/>
          </w:tcPr>
          <w:p w:rsidR="00901170" w:rsidRPr="0077414A" w:rsidRDefault="00901170" w:rsidP="00FF6A4B">
            <w:pPr>
              <w:rPr>
                <w:b/>
              </w:rPr>
            </w:pPr>
          </w:p>
        </w:tc>
        <w:tc>
          <w:tcPr>
            <w:tcW w:w="2550" w:type="dxa"/>
            <w:shd w:val="clear" w:color="auto" w:fill="BFBFBF" w:themeFill="background1" w:themeFillShade="BF"/>
          </w:tcPr>
          <w:p w:rsidR="00901170" w:rsidRPr="0077414A" w:rsidRDefault="00E33C59" w:rsidP="00FF6A4B">
            <w:r w:rsidRPr="0077414A">
              <w:t>Z</w:t>
            </w:r>
            <w:r w:rsidR="00901170" w:rsidRPr="0077414A">
              <w:t>warte</w:t>
            </w:r>
            <w:r w:rsidRPr="0077414A">
              <w:t xml:space="preserve"> 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418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559" w:type="dxa"/>
            <w:shd w:val="clear" w:color="auto" w:fill="BFBFBF" w:themeFill="background1" w:themeFillShade="BF"/>
          </w:tcPr>
          <w:p w:rsidR="00901170" w:rsidRPr="0077414A" w:rsidRDefault="00901170" w:rsidP="00FF6A4B">
            <w:r w:rsidRPr="0077414A">
              <w:t>10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01170" w:rsidRPr="0077414A" w:rsidRDefault="00901170" w:rsidP="00FF6A4B"/>
        </w:tc>
      </w:tr>
      <w:tr w:rsidR="004761CF" w:rsidRPr="0077414A" w:rsidTr="00CF7BFB">
        <w:tc>
          <w:tcPr>
            <w:tcW w:w="1386" w:type="dxa"/>
            <w:shd w:val="clear" w:color="auto" w:fill="BFBFBF" w:themeFill="background1" w:themeFillShade="BF"/>
          </w:tcPr>
          <w:p w:rsidR="00901170" w:rsidRPr="0077414A" w:rsidRDefault="00901170" w:rsidP="00FF6A4B">
            <w:pPr>
              <w:rPr>
                <w:b/>
              </w:rPr>
            </w:pPr>
          </w:p>
        </w:tc>
        <w:tc>
          <w:tcPr>
            <w:tcW w:w="2550" w:type="dxa"/>
            <w:shd w:val="clear" w:color="auto" w:fill="BFBFBF" w:themeFill="background1" w:themeFillShade="BF"/>
          </w:tcPr>
          <w:p w:rsidR="00901170" w:rsidRPr="0077414A" w:rsidRDefault="00E33C59" w:rsidP="00FF6A4B">
            <w:r w:rsidRPr="0077414A">
              <w:t>C</w:t>
            </w:r>
            <w:r w:rsidR="00901170" w:rsidRPr="0077414A">
              <w:t>zasopisma</w:t>
            </w:r>
            <w:r w:rsidRPr="0077414A">
              <w:t xml:space="preserve"> (zaległe z BC)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418" w:type="dxa"/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559" w:type="dxa"/>
            <w:shd w:val="clear" w:color="auto" w:fill="BFBFBF" w:themeFill="background1" w:themeFillShade="BF"/>
          </w:tcPr>
          <w:p w:rsidR="00901170" w:rsidRPr="0077414A" w:rsidRDefault="00901170" w:rsidP="00FF6A4B">
            <w:r w:rsidRPr="0077414A">
              <w:t>3719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01170" w:rsidRPr="0077414A" w:rsidRDefault="00901170" w:rsidP="00FF6A4B"/>
        </w:tc>
      </w:tr>
      <w:tr w:rsidR="004761CF" w:rsidRPr="0077414A" w:rsidTr="00CF7BFB">
        <w:tc>
          <w:tcPr>
            <w:tcW w:w="138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01170" w:rsidRPr="0077414A" w:rsidRDefault="00901170" w:rsidP="00FF6A4B">
            <w:pPr>
              <w:rPr>
                <w:b/>
              </w:rPr>
            </w:pPr>
          </w:p>
        </w:tc>
        <w:tc>
          <w:tcPr>
            <w:tcW w:w="25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01170" w:rsidRPr="0077414A" w:rsidRDefault="00901170" w:rsidP="00FF6A4B">
            <w:r w:rsidRPr="0077414A">
              <w:t>Uchwały Rady Miasta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01170" w:rsidRPr="0077414A" w:rsidRDefault="00901170" w:rsidP="00FF6A4B"/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01170" w:rsidRPr="0077414A" w:rsidRDefault="00901170" w:rsidP="00FF6A4B">
            <w:r w:rsidRPr="0077414A">
              <w:t>635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901170" w:rsidRPr="0077414A" w:rsidRDefault="00901170" w:rsidP="00FF6A4B"/>
        </w:tc>
      </w:tr>
      <w:tr w:rsidR="004761CF" w:rsidRPr="0077414A" w:rsidTr="00CF7BFB">
        <w:tc>
          <w:tcPr>
            <w:tcW w:w="1386" w:type="dxa"/>
            <w:shd w:val="clear" w:color="auto" w:fill="D9D9D9" w:themeFill="background1" w:themeFillShade="D9"/>
          </w:tcPr>
          <w:p w:rsidR="00901170" w:rsidRPr="0077414A" w:rsidRDefault="00901170" w:rsidP="00FF6A4B">
            <w:pPr>
              <w:rPr>
                <w:b/>
              </w:rPr>
            </w:pPr>
            <w:r w:rsidRPr="0077414A">
              <w:rPr>
                <w:b/>
              </w:rPr>
              <w:t>ZCDN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901170" w:rsidRPr="0077414A" w:rsidRDefault="00901170" w:rsidP="00FF6A4B"/>
        </w:tc>
        <w:tc>
          <w:tcPr>
            <w:tcW w:w="1275" w:type="dxa"/>
            <w:shd w:val="clear" w:color="auto" w:fill="D9D9D9" w:themeFill="background1" w:themeFillShade="D9"/>
          </w:tcPr>
          <w:p w:rsidR="00901170" w:rsidRPr="0077414A" w:rsidRDefault="00901170" w:rsidP="00FF6A4B"/>
        </w:tc>
        <w:tc>
          <w:tcPr>
            <w:tcW w:w="1418" w:type="dxa"/>
            <w:shd w:val="clear" w:color="auto" w:fill="D9D9D9" w:themeFill="background1" w:themeFillShade="D9"/>
          </w:tcPr>
          <w:p w:rsidR="00901170" w:rsidRPr="0077414A" w:rsidRDefault="00901170" w:rsidP="00FF6A4B"/>
        </w:tc>
        <w:tc>
          <w:tcPr>
            <w:tcW w:w="1559" w:type="dxa"/>
            <w:shd w:val="clear" w:color="auto" w:fill="D9D9D9" w:themeFill="background1" w:themeFillShade="D9"/>
          </w:tcPr>
          <w:p w:rsidR="00901170" w:rsidRPr="0077414A" w:rsidRDefault="00E33C59" w:rsidP="00FF6A4B">
            <w:pPr>
              <w:rPr>
                <w:b/>
              </w:rPr>
            </w:pPr>
            <w:r w:rsidRPr="0077414A">
              <w:rPr>
                <w:b/>
              </w:rPr>
              <w:t>Razem: 40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01170" w:rsidRPr="0077414A" w:rsidRDefault="00901170" w:rsidP="00FF6A4B"/>
        </w:tc>
      </w:tr>
      <w:tr w:rsidR="004761CF" w:rsidRPr="0077414A" w:rsidTr="00CF7BFB">
        <w:tc>
          <w:tcPr>
            <w:tcW w:w="1386" w:type="dxa"/>
            <w:shd w:val="clear" w:color="auto" w:fill="D9D9D9" w:themeFill="background1" w:themeFillShade="D9"/>
          </w:tcPr>
          <w:p w:rsidR="00901170" w:rsidRPr="0077414A" w:rsidRDefault="00901170" w:rsidP="00FF6A4B">
            <w:pPr>
              <w:rPr>
                <w:b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901170" w:rsidRPr="0077414A" w:rsidRDefault="00E33C59" w:rsidP="00CC4C3D">
            <w:r w:rsidRPr="0077414A">
              <w:t>C</w:t>
            </w:r>
            <w:r w:rsidR="00CC4C3D" w:rsidRPr="0077414A">
              <w:t>zasopisma</w:t>
            </w:r>
            <w:r w:rsidRPr="0077414A"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01170" w:rsidRPr="0077414A" w:rsidRDefault="00901170" w:rsidP="00FF6A4B"/>
        </w:tc>
        <w:tc>
          <w:tcPr>
            <w:tcW w:w="1418" w:type="dxa"/>
            <w:shd w:val="clear" w:color="auto" w:fill="D9D9D9" w:themeFill="background1" w:themeFillShade="D9"/>
          </w:tcPr>
          <w:p w:rsidR="00901170" w:rsidRPr="0077414A" w:rsidRDefault="00901170" w:rsidP="00FF6A4B"/>
        </w:tc>
        <w:tc>
          <w:tcPr>
            <w:tcW w:w="1559" w:type="dxa"/>
            <w:shd w:val="clear" w:color="auto" w:fill="D9D9D9" w:themeFill="background1" w:themeFillShade="D9"/>
          </w:tcPr>
          <w:p w:rsidR="00901170" w:rsidRPr="0077414A" w:rsidRDefault="00CC4C3D" w:rsidP="00FF6A4B">
            <w:r w:rsidRPr="0077414A">
              <w:t>38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01170" w:rsidRPr="0077414A" w:rsidRDefault="00901170" w:rsidP="00FF6A4B"/>
        </w:tc>
      </w:tr>
      <w:tr w:rsidR="004761CF" w:rsidRPr="0077414A" w:rsidTr="00CF7BFB">
        <w:tc>
          <w:tcPr>
            <w:tcW w:w="1386" w:type="dxa"/>
            <w:shd w:val="clear" w:color="auto" w:fill="D9D9D9" w:themeFill="background1" w:themeFillShade="D9"/>
          </w:tcPr>
          <w:p w:rsidR="00901170" w:rsidRPr="0077414A" w:rsidRDefault="00901170" w:rsidP="00FF6A4B">
            <w:pPr>
              <w:rPr>
                <w:b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901170" w:rsidRPr="0077414A" w:rsidRDefault="00E33C59" w:rsidP="00FF6A4B">
            <w:r w:rsidRPr="0077414A">
              <w:t>W</w:t>
            </w:r>
            <w:r w:rsidR="00CC4C3D" w:rsidRPr="0077414A">
              <w:t>ystawa</w:t>
            </w:r>
            <w:r w:rsidRPr="0077414A"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901170" w:rsidRPr="0077414A" w:rsidRDefault="00901170" w:rsidP="00FF6A4B"/>
        </w:tc>
        <w:tc>
          <w:tcPr>
            <w:tcW w:w="1418" w:type="dxa"/>
            <w:shd w:val="clear" w:color="auto" w:fill="D9D9D9" w:themeFill="background1" w:themeFillShade="D9"/>
          </w:tcPr>
          <w:p w:rsidR="00901170" w:rsidRPr="0077414A" w:rsidRDefault="00901170" w:rsidP="00FF6A4B"/>
        </w:tc>
        <w:tc>
          <w:tcPr>
            <w:tcW w:w="1559" w:type="dxa"/>
            <w:shd w:val="clear" w:color="auto" w:fill="D9D9D9" w:themeFill="background1" w:themeFillShade="D9"/>
          </w:tcPr>
          <w:p w:rsidR="00901170" w:rsidRPr="0077414A" w:rsidRDefault="00CC4C3D" w:rsidP="00FF6A4B">
            <w:r w:rsidRPr="0077414A">
              <w:t>1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01170" w:rsidRPr="0077414A" w:rsidRDefault="00901170" w:rsidP="00FF6A4B"/>
        </w:tc>
      </w:tr>
      <w:tr w:rsidR="004761CF" w:rsidRPr="0077414A" w:rsidTr="00CF7BFB">
        <w:tc>
          <w:tcPr>
            <w:tcW w:w="138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C4C3D" w:rsidRPr="0077414A" w:rsidRDefault="00CC4C3D" w:rsidP="00FF6A4B">
            <w:pPr>
              <w:rPr>
                <w:b/>
              </w:rPr>
            </w:pPr>
          </w:p>
        </w:tc>
        <w:tc>
          <w:tcPr>
            <w:tcW w:w="255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C4C3D" w:rsidRPr="0077414A" w:rsidRDefault="00E33C59" w:rsidP="00FF6A4B">
            <w:r w:rsidRPr="0077414A">
              <w:t>Z</w:t>
            </w:r>
            <w:r w:rsidR="00CC4C3D" w:rsidRPr="0077414A">
              <w:t>warte</w:t>
            </w:r>
            <w:r w:rsidRPr="0077414A">
              <w:t xml:space="preserve"> 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C4C3D" w:rsidRPr="0077414A" w:rsidRDefault="00CC4C3D" w:rsidP="00FF6A4B"/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C4C3D" w:rsidRPr="0077414A" w:rsidRDefault="00CC4C3D" w:rsidP="00FF6A4B"/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C4C3D" w:rsidRPr="0077414A" w:rsidRDefault="00CC4C3D" w:rsidP="00FF6A4B">
            <w:r w:rsidRPr="0077414A">
              <w:t>1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CC4C3D" w:rsidRPr="0077414A" w:rsidRDefault="00CC4C3D" w:rsidP="00FF6A4B"/>
        </w:tc>
      </w:tr>
      <w:tr w:rsidR="004761CF" w:rsidRPr="0077414A" w:rsidTr="00CF7BFB">
        <w:tc>
          <w:tcPr>
            <w:tcW w:w="1386" w:type="dxa"/>
            <w:shd w:val="clear" w:color="auto" w:fill="BFBFBF" w:themeFill="background1" w:themeFillShade="BF"/>
          </w:tcPr>
          <w:p w:rsidR="00CC4C3D" w:rsidRPr="0077414A" w:rsidRDefault="00CC4C3D" w:rsidP="00FF6A4B">
            <w:pPr>
              <w:rPr>
                <w:b/>
              </w:rPr>
            </w:pPr>
            <w:r w:rsidRPr="0077414A">
              <w:rPr>
                <w:b/>
              </w:rPr>
              <w:t>ZUT</w:t>
            </w:r>
          </w:p>
        </w:tc>
        <w:tc>
          <w:tcPr>
            <w:tcW w:w="2550" w:type="dxa"/>
            <w:shd w:val="clear" w:color="auto" w:fill="BFBFBF" w:themeFill="background1" w:themeFillShade="BF"/>
          </w:tcPr>
          <w:p w:rsidR="00CC4C3D" w:rsidRPr="0077414A" w:rsidRDefault="00CC4C3D" w:rsidP="00FF6A4B"/>
        </w:tc>
        <w:tc>
          <w:tcPr>
            <w:tcW w:w="1275" w:type="dxa"/>
            <w:shd w:val="clear" w:color="auto" w:fill="BFBFBF" w:themeFill="background1" w:themeFillShade="BF"/>
          </w:tcPr>
          <w:p w:rsidR="00CC4C3D" w:rsidRPr="0077414A" w:rsidRDefault="00CC4C3D" w:rsidP="00FF6A4B"/>
        </w:tc>
        <w:tc>
          <w:tcPr>
            <w:tcW w:w="1418" w:type="dxa"/>
            <w:shd w:val="clear" w:color="auto" w:fill="BFBFBF" w:themeFill="background1" w:themeFillShade="BF"/>
          </w:tcPr>
          <w:p w:rsidR="00CC4C3D" w:rsidRPr="0077414A" w:rsidRDefault="00CC4C3D" w:rsidP="00FF6A4B"/>
        </w:tc>
        <w:tc>
          <w:tcPr>
            <w:tcW w:w="1559" w:type="dxa"/>
            <w:shd w:val="clear" w:color="auto" w:fill="BFBFBF" w:themeFill="background1" w:themeFillShade="BF"/>
          </w:tcPr>
          <w:p w:rsidR="00CC4C3D" w:rsidRPr="00CE4AE0" w:rsidRDefault="00CE4AE0" w:rsidP="00FF6A4B">
            <w:pPr>
              <w:rPr>
                <w:b/>
              </w:rPr>
            </w:pPr>
            <w:r w:rsidRPr="00CE4AE0">
              <w:rPr>
                <w:b/>
              </w:rPr>
              <w:t>Razem: 9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CC4C3D" w:rsidRPr="0077414A" w:rsidRDefault="00CC4C3D" w:rsidP="00FF6A4B"/>
        </w:tc>
      </w:tr>
      <w:tr w:rsidR="005F764F" w:rsidRPr="0077414A" w:rsidTr="00CF7BFB">
        <w:tc>
          <w:tcPr>
            <w:tcW w:w="1386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F764F" w:rsidRPr="0077414A" w:rsidRDefault="005F764F" w:rsidP="00FF6A4B">
            <w:pPr>
              <w:rPr>
                <w:b/>
              </w:rPr>
            </w:pPr>
          </w:p>
        </w:tc>
        <w:tc>
          <w:tcPr>
            <w:tcW w:w="2550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F764F" w:rsidRPr="0077414A" w:rsidRDefault="001E2364" w:rsidP="00FF6A4B">
            <w:r>
              <w:t>Doktoraty i habilitacje (elektroniczne pierwotne)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F764F" w:rsidRPr="0077414A" w:rsidRDefault="005F764F" w:rsidP="00FF6A4B"/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F764F" w:rsidRPr="0077414A" w:rsidRDefault="005F764F" w:rsidP="00FF6A4B"/>
        </w:tc>
        <w:tc>
          <w:tcPr>
            <w:tcW w:w="1559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F764F" w:rsidRPr="0077414A" w:rsidRDefault="001E2364" w:rsidP="00FF6A4B">
            <w:r>
              <w:t>9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5F764F" w:rsidRPr="0077414A" w:rsidRDefault="005F764F" w:rsidP="00FF6A4B"/>
        </w:tc>
      </w:tr>
      <w:tr w:rsidR="004761CF" w:rsidRPr="0077414A" w:rsidTr="00CF7BFB">
        <w:tc>
          <w:tcPr>
            <w:tcW w:w="1386" w:type="dxa"/>
            <w:shd w:val="clear" w:color="auto" w:fill="D9D9D9" w:themeFill="background1" w:themeFillShade="D9"/>
          </w:tcPr>
          <w:p w:rsidR="00CC4C3D" w:rsidRPr="0077414A" w:rsidRDefault="00CC4C3D" w:rsidP="00FF6A4B">
            <w:pPr>
              <w:rPr>
                <w:b/>
              </w:rPr>
            </w:pPr>
            <w:r w:rsidRPr="0077414A">
              <w:rPr>
                <w:b/>
              </w:rPr>
              <w:t>US</w:t>
            </w:r>
          </w:p>
        </w:tc>
        <w:tc>
          <w:tcPr>
            <w:tcW w:w="2550" w:type="dxa"/>
            <w:shd w:val="clear" w:color="auto" w:fill="D9D9D9" w:themeFill="background1" w:themeFillShade="D9"/>
          </w:tcPr>
          <w:p w:rsidR="00CC4C3D" w:rsidRPr="0077414A" w:rsidRDefault="00CC4C3D" w:rsidP="00FF6A4B"/>
        </w:tc>
        <w:tc>
          <w:tcPr>
            <w:tcW w:w="1275" w:type="dxa"/>
            <w:shd w:val="clear" w:color="auto" w:fill="D9D9D9" w:themeFill="background1" w:themeFillShade="D9"/>
          </w:tcPr>
          <w:p w:rsidR="00CC4C3D" w:rsidRPr="0077414A" w:rsidRDefault="00CC4C3D" w:rsidP="00FF6A4B"/>
        </w:tc>
        <w:tc>
          <w:tcPr>
            <w:tcW w:w="1418" w:type="dxa"/>
            <w:shd w:val="clear" w:color="auto" w:fill="D9D9D9" w:themeFill="background1" w:themeFillShade="D9"/>
          </w:tcPr>
          <w:p w:rsidR="00CC4C3D" w:rsidRPr="0077414A" w:rsidRDefault="00CC4C3D" w:rsidP="00FF6A4B"/>
        </w:tc>
        <w:tc>
          <w:tcPr>
            <w:tcW w:w="1559" w:type="dxa"/>
            <w:shd w:val="clear" w:color="auto" w:fill="D9D9D9" w:themeFill="background1" w:themeFillShade="D9"/>
          </w:tcPr>
          <w:p w:rsidR="00CC4C3D" w:rsidRPr="0077414A" w:rsidRDefault="00E33C59" w:rsidP="00FF6A4B">
            <w:pPr>
              <w:rPr>
                <w:b/>
              </w:rPr>
            </w:pPr>
            <w:r w:rsidRPr="0077414A">
              <w:rPr>
                <w:b/>
              </w:rPr>
              <w:t>Razem: 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C4C3D" w:rsidRPr="0077414A" w:rsidRDefault="00CC4C3D" w:rsidP="00FF6A4B"/>
        </w:tc>
      </w:tr>
      <w:tr w:rsidR="005F764F" w:rsidRPr="0077414A" w:rsidTr="00CF7BFB">
        <w:tc>
          <w:tcPr>
            <w:tcW w:w="1386" w:type="dxa"/>
            <w:shd w:val="clear" w:color="auto" w:fill="D9D9D9" w:themeFill="background1" w:themeFillShade="D9"/>
          </w:tcPr>
          <w:p w:rsidR="005F764F" w:rsidRPr="0077414A" w:rsidRDefault="005F764F" w:rsidP="00FF6A4B">
            <w:pPr>
              <w:rPr>
                <w:b/>
              </w:rPr>
            </w:pPr>
          </w:p>
        </w:tc>
        <w:tc>
          <w:tcPr>
            <w:tcW w:w="2550" w:type="dxa"/>
            <w:shd w:val="clear" w:color="auto" w:fill="D9D9D9" w:themeFill="background1" w:themeFillShade="D9"/>
          </w:tcPr>
          <w:p w:rsidR="005F764F" w:rsidRPr="0077414A" w:rsidRDefault="00E33C59" w:rsidP="00FF6A4B">
            <w:r w:rsidRPr="0077414A">
              <w:t>I</w:t>
            </w:r>
            <w:r w:rsidR="004761CF" w:rsidRPr="0077414A">
              <w:t>konograficzne</w:t>
            </w:r>
            <w:r w:rsidRPr="0077414A"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F764F" w:rsidRPr="0077414A" w:rsidRDefault="005F764F" w:rsidP="00FF6A4B"/>
        </w:tc>
        <w:tc>
          <w:tcPr>
            <w:tcW w:w="1418" w:type="dxa"/>
            <w:shd w:val="clear" w:color="auto" w:fill="D9D9D9" w:themeFill="background1" w:themeFillShade="D9"/>
          </w:tcPr>
          <w:p w:rsidR="005F764F" w:rsidRPr="0077414A" w:rsidRDefault="005F764F" w:rsidP="00FF6A4B"/>
        </w:tc>
        <w:tc>
          <w:tcPr>
            <w:tcW w:w="1559" w:type="dxa"/>
            <w:shd w:val="clear" w:color="auto" w:fill="D9D9D9" w:themeFill="background1" w:themeFillShade="D9"/>
          </w:tcPr>
          <w:p w:rsidR="005F764F" w:rsidRPr="0077414A" w:rsidRDefault="004761CF" w:rsidP="00FF6A4B">
            <w:r w:rsidRPr="0077414A"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F764F" w:rsidRPr="0077414A" w:rsidRDefault="005F764F" w:rsidP="00FF6A4B"/>
        </w:tc>
      </w:tr>
    </w:tbl>
    <w:p w:rsidR="00901170" w:rsidRDefault="00901170" w:rsidP="00901170"/>
    <w:p w:rsidR="00CF7BFB" w:rsidRPr="0077414A" w:rsidRDefault="00CF7BFB" w:rsidP="00901170"/>
    <w:p w:rsidR="007F7944" w:rsidRPr="00171F52" w:rsidRDefault="00D05D76" w:rsidP="007F7944">
      <w:pPr>
        <w:spacing w:after="0" w:line="240" w:lineRule="auto"/>
        <w:ind w:left="708"/>
        <w:rPr>
          <w:rFonts w:eastAsia="Times New Roman" w:cs="Arial"/>
          <w:b/>
          <w:bCs/>
          <w:sz w:val="28"/>
          <w:szCs w:val="28"/>
          <w:lang w:eastAsia="pl-PL"/>
        </w:rPr>
      </w:pPr>
      <w:r w:rsidRPr="00171F52">
        <w:rPr>
          <w:rFonts w:eastAsia="Times New Roman" w:cs="Arial"/>
          <w:b/>
          <w:bCs/>
          <w:sz w:val="28"/>
          <w:szCs w:val="28"/>
          <w:lang w:eastAsia="pl-PL"/>
        </w:rPr>
        <w:lastRenderedPageBreak/>
        <w:t xml:space="preserve">Opracowano w 2010 r. - </w:t>
      </w:r>
      <w:r w:rsidR="00D87A8B" w:rsidRPr="00171F52">
        <w:rPr>
          <w:rFonts w:eastAsia="Times New Roman" w:cs="Arial"/>
          <w:b/>
          <w:bCs/>
          <w:sz w:val="28"/>
          <w:szCs w:val="28"/>
          <w:lang w:eastAsia="pl-PL"/>
        </w:rPr>
        <w:t>10.464</w:t>
      </w:r>
      <w:r w:rsidR="00E0000F" w:rsidRPr="00171F52">
        <w:rPr>
          <w:rFonts w:eastAsia="Times New Roman" w:cs="Arial"/>
          <w:b/>
          <w:bCs/>
          <w:sz w:val="28"/>
          <w:szCs w:val="28"/>
          <w:lang w:eastAsia="pl-PL"/>
        </w:rPr>
        <w:t xml:space="preserve"> </w:t>
      </w:r>
      <w:r w:rsidR="00CE4AE0" w:rsidRPr="00171F52">
        <w:rPr>
          <w:rFonts w:eastAsia="Times New Roman" w:cs="Arial"/>
          <w:b/>
          <w:bCs/>
          <w:sz w:val="28"/>
          <w:szCs w:val="28"/>
          <w:lang w:eastAsia="pl-PL"/>
        </w:rPr>
        <w:t xml:space="preserve"> </w:t>
      </w:r>
      <w:r w:rsidR="00E0000F" w:rsidRPr="00171F52">
        <w:rPr>
          <w:rFonts w:eastAsia="Times New Roman" w:cs="Arial"/>
          <w:b/>
          <w:bCs/>
          <w:sz w:val="28"/>
          <w:szCs w:val="28"/>
          <w:lang w:eastAsia="pl-PL"/>
        </w:rPr>
        <w:t>dokumentów</w:t>
      </w:r>
      <w:r w:rsidR="007F7944" w:rsidRPr="00171F52">
        <w:rPr>
          <w:rFonts w:eastAsia="Times New Roman" w:cs="Arial"/>
          <w:b/>
          <w:bCs/>
          <w:sz w:val="28"/>
          <w:szCs w:val="28"/>
          <w:lang w:eastAsia="pl-PL"/>
        </w:rPr>
        <w:t>, w tym:</w:t>
      </w:r>
    </w:p>
    <w:p w:rsidR="007F7944" w:rsidRPr="00171F52" w:rsidRDefault="007F7944" w:rsidP="007F7944">
      <w:pPr>
        <w:spacing w:after="0" w:line="240" w:lineRule="auto"/>
        <w:ind w:left="1416"/>
        <w:rPr>
          <w:rFonts w:eastAsia="Times New Roman" w:cs="Arial"/>
          <w:b/>
          <w:bCs/>
          <w:sz w:val="28"/>
          <w:szCs w:val="28"/>
          <w:lang w:eastAsia="pl-PL"/>
        </w:rPr>
      </w:pPr>
      <w:r w:rsidRPr="00171F52">
        <w:rPr>
          <w:rFonts w:eastAsia="Times New Roman" w:cs="Arial"/>
          <w:b/>
          <w:bCs/>
          <w:sz w:val="28"/>
          <w:szCs w:val="28"/>
          <w:lang w:eastAsia="pl-PL"/>
        </w:rPr>
        <w:t xml:space="preserve">zaległe dokumenty z Projektu BC – </w:t>
      </w:r>
      <w:r w:rsidR="00D87A8B" w:rsidRPr="00171F52">
        <w:rPr>
          <w:rFonts w:eastAsia="Times New Roman" w:cs="Arial"/>
          <w:bCs/>
          <w:sz w:val="28"/>
          <w:szCs w:val="28"/>
          <w:lang w:eastAsia="pl-PL"/>
        </w:rPr>
        <w:t>3719 + 5702= 9.421</w:t>
      </w:r>
    </w:p>
    <w:p w:rsidR="007F7944" w:rsidRPr="00171F52" w:rsidRDefault="007F7944" w:rsidP="007F7944">
      <w:pPr>
        <w:spacing w:after="0" w:line="240" w:lineRule="auto"/>
        <w:ind w:left="1416"/>
        <w:rPr>
          <w:rFonts w:eastAsia="Times New Roman" w:cs="Arial"/>
          <w:b/>
          <w:bCs/>
          <w:sz w:val="28"/>
          <w:szCs w:val="28"/>
          <w:lang w:eastAsia="pl-PL"/>
        </w:rPr>
      </w:pPr>
      <w:r w:rsidRPr="00171F52">
        <w:rPr>
          <w:rFonts w:eastAsia="Times New Roman" w:cs="Arial"/>
          <w:b/>
          <w:bCs/>
          <w:sz w:val="28"/>
          <w:szCs w:val="28"/>
          <w:lang w:eastAsia="pl-PL"/>
        </w:rPr>
        <w:t>nowe dokumen</w:t>
      </w:r>
      <w:r w:rsidR="00D87A8B" w:rsidRPr="00171F52">
        <w:rPr>
          <w:rFonts w:eastAsia="Times New Roman" w:cs="Arial"/>
          <w:b/>
          <w:bCs/>
          <w:sz w:val="28"/>
          <w:szCs w:val="28"/>
          <w:lang w:eastAsia="pl-PL"/>
        </w:rPr>
        <w:t xml:space="preserve">ty, nie objęte Projektem BC </w:t>
      </w:r>
      <w:r w:rsidR="00D87A8B" w:rsidRPr="00171F52">
        <w:rPr>
          <w:rFonts w:eastAsia="Times New Roman" w:cs="Arial"/>
          <w:bCs/>
          <w:sz w:val="28"/>
          <w:szCs w:val="28"/>
          <w:lang w:eastAsia="pl-PL"/>
        </w:rPr>
        <w:t xml:space="preserve">– </w:t>
      </w:r>
      <w:r w:rsidR="00274154">
        <w:rPr>
          <w:rFonts w:eastAsia="Times New Roman" w:cs="Arial"/>
          <w:b/>
          <w:bCs/>
          <w:sz w:val="28"/>
          <w:szCs w:val="28"/>
          <w:lang w:eastAsia="pl-PL"/>
        </w:rPr>
        <w:t>1.043</w:t>
      </w:r>
    </w:p>
    <w:p w:rsidR="00E97A70" w:rsidRPr="0077414A" w:rsidRDefault="00E97A70" w:rsidP="007F7944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B86B80" w:rsidRPr="007F7944" w:rsidRDefault="00D05D76" w:rsidP="007F7944">
      <w:pPr>
        <w:spacing w:after="0" w:line="240" w:lineRule="auto"/>
        <w:ind w:left="708"/>
        <w:rPr>
          <w:rFonts w:eastAsia="Times New Roman" w:cs="Arial"/>
          <w:b/>
          <w:bCs/>
          <w:lang w:eastAsia="pl-PL"/>
        </w:rPr>
      </w:pPr>
      <w:r w:rsidRPr="0077414A">
        <w:rPr>
          <w:rFonts w:eastAsia="Times New Roman" w:cs="Arial"/>
          <w:b/>
          <w:bCs/>
          <w:lang w:eastAsia="pl-PL"/>
        </w:rPr>
        <w:t xml:space="preserve">Razem w ZBC – </w:t>
      </w:r>
      <w:r w:rsidRPr="00171F52">
        <w:rPr>
          <w:rFonts w:eastAsia="Times New Roman" w:cs="Arial"/>
          <w:b/>
          <w:bCs/>
          <w:sz w:val="28"/>
          <w:szCs w:val="28"/>
          <w:lang w:eastAsia="pl-PL"/>
        </w:rPr>
        <w:t>20.992</w:t>
      </w:r>
      <w:r w:rsidR="00E0000F" w:rsidRPr="0077414A">
        <w:rPr>
          <w:rFonts w:eastAsia="Times New Roman" w:cs="Arial"/>
          <w:b/>
          <w:bCs/>
          <w:lang w:eastAsia="pl-PL"/>
        </w:rPr>
        <w:t xml:space="preserve"> dokumentów</w:t>
      </w:r>
    </w:p>
    <w:p w:rsidR="004D4AC7" w:rsidRPr="0077414A" w:rsidRDefault="004D4AC7" w:rsidP="00B86B80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4D4AC7" w:rsidRPr="0077414A" w:rsidRDefault="004D4AC7" w:rsidP="0077414A">
      <w:pPr>
        <w:pStyle w:val="Akapitzlist"/>
        <w:numPr>
          <w:ilvl w:val="0"/>
          <w:numId w:val="5"/>
        </w:numPr>
        <w:spacing w:line="240" w:lineRule="auto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77414A">
        <w:rPr>
          <w:rFonts w:asciiTheme="minorHAnsi" w:eastAsia="Times New Roman" w:hAnsiTheme="minorHAnsi" w:cs="Arial"/>
          <w:b/>
          <w:bCs/>
          <w:u w:val="single"/>
          <w:lang w:eastAsia="pl-PL"/>
        </w:rPr>
        <w:t>Czytelnicy/odwiedziny</w:t>
      </w:r>
    </w:p>
    <w:p w:rsidR="004D4AC7" w:rsidRPr="0077414A" w:rsidRDefault="004D4AC7" w:rsidP="00B86B80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4D4AC7" w:rsidRPr="0077414A" w:rsidRDefault="004D4AC7" w:rsidP="00C92219">
      <w:pPr>
        <w:spacing w:after="0" w:line="240" w:lineRule="auto"/>
        <w:ind w:left="708"/>
        <w:rPr>
          <w:rFonts w:eastAsia="Times New Roman" w:cs="Arial"/>
          <w:bCs/>
          <w:lang w:eastAsia="pl-PL"/>
        </w:rPr>
      </w:pPr>
      <w:r w:rsidRPr="0077414A">
        <w:rPr>
          <w:rFonts w:eastAsia="Times New Roman" w:cs="Arial"/>
          <w:b/>
          <w:bCs/>
          <w:u w:val="single"/>
          <w:lang w:eastAsia="pl-PL"/>
        </w:rPr>
        <w:t>ZBC</w:t>
      </w:r>
      <w:r w:rsidRPr="0077414A">
        <w:rPr>
          <w:rFonts w:eastAsia="Times New Roman" w:cs="Arial"/>
          <w:b/>
          <w:bCs/>
          <w:lang w:eastAsia="pl-PL"/>
        </w:rPr>
        <w:t xml:space="preserve"> (</w:t>
      </w:r>
      <w:r w:rsidRPr="0077414A">
        <w:rPr>
          <w:rFonts w:eastAsia="Times New Roman" w:cs="Arial"/>
          <w:bCs/>
          <w:lang w:eastAsia="pl-PL"/>
        </w:rPr>
        <w:t>201.325 w 2009 r.)</w:t>
      </w:r>
    </w:p>
    <w:p w:rsidR="004D4AC7" w:rsidRPr="0077414A" w:rsidRDefault="004D4AC7" w:rsidP="00C92219">
      <w:pPr>
        <w:spacing w:after="0" w:line="240" w:lineRule="auto"/>
        <w:ind w:left="708"/>
        <w:rPr>
          <w:rFonts w:eastAsia="Times New Roman" w:cs="Arial"/>
          <w:b/>
          <w:bCs/>
          <w:lang w:eastAsia="pl-PL"/>
        </w:rPr>
      </w:pPr>
      <w:r w:rsidRPr="0077414A">
        <w:rPr>
          <w:rFonts w:eastAsia="Times New Roman" w:cs="Arial"/>
          <w:b/>
          <w:bCs/>
          <w:lang w:eastAsia="pl-PL"/>
        </w:rPr>
        <w:t>2010 r. -</w:t>
      </w:r>
      <w:r w:rsidRPr="0077414A">
        <w:rPr>
          <w:rFonts w:eastAsia="Times New Roman" w:cs="Arial"/>
          <w:bCs/>
          <w:lang w:eastAsia="pl-PL"/>
        </w:rPr>
        <w:t xml:space="preserve"> </w:t>
      </w:r>
      <w:r w:rsidRPr="0077414A">
        <w:rPr>
          <w:rFonts w:eastAsia="Times New Roman" w:cs="Arial"/>
          <w:b/>
          <w:bCs/>
          <w:lang w:eastAsia="pl-PL"/>
        </w:rPr>
        <w:t>428.675 czytelników</w:t>
      </w:r>
    </w:p>
    <w:p w:rsidR="00B86B80" w:rsidRDefault="004D4AC7" w:rsidP="00C92219">
      <w:pPr>
        <w:spacing w:after="0" w:line="240" w:lineRule="auto"/>
        <w:ind w:left="708"/>
        <w:rPr>
          <w:b/>
          <w:bCs/>
        </w:rPr>
      </w:pPr>
      <w:r w:rsidRPr="0077414A">
        <w:rPr>
          <w:rFonts w:eastAsia="Times New Roman" w:cs="Arial"/>
          <w:b/>
          <w:bCs/>
          <w:lang w:eastAsia="pl-PL"/>
        </w:rPr>
        <w:t>Łączna liczba odwiedzin</w:t>
      </w:r>
      <w:r w:rsidR="00B86B80" w:rsidRPr="0077414A">
        <w:rPr>
          <w:rFonts w:eastAsia="Times New Roman" w:cs="Arial"/>
          <w:b/>
          <w:bCs/>
          <w:lang w:eastAsia="pl-PL"/>
        </w:rPr>
        <w:t xml:space="preserve"> </w:t>
      </w:r>
      <w:r w:rsidR="00E97A70" w:rsidRPr="0077414A">
        <w:rPr>
          <w:rFonts w:eastAsia="Times New Roman" w:cs="Arial"/>
          <w:b/>
          <w:bCs/>
          <w:lang w:eastAsia="pl-PL"/>
        </w:rPr>
        <w:t>–</w:t>
      </w:r>
      <w:r w:rsidR="00B86B80" w:rsidRPr="0077414A">
        <w:rPr>
          <w:rFonts w:eastAsia="Times New Roman" w:cs="Arial"/>
          <w:b/>
          <w:bCs/>
          <w:lang w:eastAsia="pl-PL"/>
        </w:rPr>
        <w:t xml:space="preserve"> </w:t>
      </w:r>
      <w:r w:rsidR="00B86B80" w:rsidRPr="0077414A">
        <w:rPr>
          <w:b/>
          <w:bCs/>
        </w:rPr>
        <w:t>630</w:t>
      </w:r>
      <w:r w:rsidR="00E97A70" w:rsidRPr="0077414A">
        <w:rPr>
          <w:b/>
          <w:bCs/>
        </w:rPr>
        <w:t>.</w:t>
      </w:r>
      <w:r w:rsidR="00B86B80" w:rsidRPr="0077414A">
        <w:rPr>
          <w:b/>
          <w:bCs/>
        </w:rPr>
        <w:t>000</w:t>
      </w:r>
      <w:r w:rsidRPr="0077414A">
        <w:rPr>
          <w:b/>
          <w:bCs/>
        </w:rPr>
        <w:t xml:space="preserve"> czytelników</w:t>
      </w:r>
    </w:p>
    <w:p w:rsidR="00482C8D" w:rsidRDefault="00482C8D" w:rsidP="00482C8D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482C8D" w:rsidRDefault="00482C8D" w:rsidP="00482C8D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482C8D" w:rsidRDefault="00482C8D" w:rsidP="00482C8D">
      <w:pPr>
        <w:spacing w:after="0" w:line="240" w:lineRule="auto"/>
        <w:ind w:left="708"/>
        <w:rPr>
          <w:rFonts w:eastAsia="Times New Roman" w:cs="Arial"/>
          <w:bCs/>
          <w:lang w:eastAsia="pl-PL"/>
        </w:rPr>
      </w:pPr>
      <w:r w:rsidRPr="000A5B46">
        <w:rPr>
          <w:rFonts w:eastAsia="Times New Roman" w:cs="Arial"/>
          <w:b/>
          <w:bCs/>
          <w:sz w:val="36"/>
          <w:szCs w:val="36"/>
          <w:u w:val="single"/>
          <w:lang w:eastAsia="pl-PL"/>
        </w:rPr>
        <w:t>RoKaBi</w:t>
      </w:r>
      <w:r w:rsidRPr="000A5B46">
        <w:rPr>
          <w:rFonts w:eastAsia="Times New Roman" w:cs="Arial"/>
          <w:b/>
          <w:bCs/>
          <w:sz w:val="36"/>
          <w:szCs w:val="36"/>
          <w:lang w:eastAsia="pl-PL"/>
        </w:rPr>
        <w:t xml:space="preserve"> </w:t>
      </w:r>
      <w:r>
        <w:rPr>
          <w:rFonts w:eastAsia="Times New Roman" w:cs="Arial"/>
          <w:b/>
          <w:bCs/>
          <w:sz w:val="36"/>
          <w:szCs w:val="36"/>
          <w:lang w:eastAsia="pl-PL"/>
        </w:rPr>
        <w:t xml:space="preserve"> </w:t>
      </w:r>
      <w:r w:rsidRPr="0077414A">
        <w:rPr>
          <w:rFonts w:eastAsia="Times New Roman" w:cs="Arial"/>
          <w:b/>
          <w:bCs/>
          <w:lang w:eastAsia="pl-PL"/>
        </w:rPr>
        <w:t>(</w:t>
      </w:r>
      <w:r w:rsidRPr="0077414A">
        <w:rPr>
          <w:rFonts w:eastAsia="Times New Roman" w:cs="Arial"/>
          <w:bCs/>
          <w:lang w:eastAsia="pl-PL"/>
        </w:rPr>
        <w:t>1.250 odwiedzin  w 2009 r.)</w:t>
      </w:r>
    </w:p>
    <w:p w:rsidR="00482C8D" w:rsidRPr="000A5B46" w:rsidRDefault="00482C8D" w:rsidP="00482C8D">
      <w:pPr>
        <w:spacing w:after="0" w:line="240" w:lineRule="auto"/>
        <w:ind w:left="708"/>
        <w:rPr>
          <w:rFonts w:eastAsia="Times New Roman" w:cs="Arial"/>
          <w:b/>
          <w:bCs/>
          <w:sz w:val="36"/>
          <w:szCs w:val="36"/>
          <w:lang w:eastAsia="pl-PL"/>
        </w:rPr>
      </w:pPr>
    </w:p>
    <w:p w:rsidR="00482C8D" w:rsidRPr="000A5B46" w:rsidRDefault="00482C8D" w:rsidP="00482C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="Arial"/>
          <w:u w:val="single"/>
        </w:rPr>
      </w:pPr>
      <w:r w:rsidRPr="000A5B46">
        <w:rPr>
          <w:rFonts w:cs="Arial"/>
          <w:b/>
          <w:u w:val="single"/>
        </w:rPr>
        <w:t xml:space="preserve">Dane statystyczne dla RoKaBi za 2010 </w:t>
      </w:r>
      <w:r w:rsidRPr="000A5B46">
        <w:rPr>
          <w:rFonts w:cs="Arial"/>
          <w:u w:val="single"/>
        </w:rPr>
        <w:t xml:space="preserve">r. </w:t>
      </w:r>
    </w:p>
    <w:p w:rsidR="00482C8D" w:rsidRDefault="00482C8D" w:rsidP="00482C8D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b/>
        </w:rPr>
      </w:pPr>
    </w:p>
    <w:p w:rsidR="00482C8D" w:rsidRPr="0077414A" w:rsidRDefault="00482C8D" w:rsidP="00482C8D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0A5B46">
        <w:rPr>
          <w:rFonts w:cs="Arial"/>
          <w:b/>
        </w:rPr>
        <w:t>4 921</w:t>
      </w:r>
      <w:r w:rsidRPr="0077414A">
        <w:rPr>
          <w:rFonts w:cs="Arial"/>
        </w:rPr>
        <w:t xml:space="preserve"> Odwiedziny</w:t>
      </w:r>
    </w:p>
    <w:p w:rsidR="00482C8D" w:rsidRPr="0077414A" w:rsidRDefault="00482C8D" w:rsidP="00482C8D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0A5B46">
        <w:rPr>
          <w:rFonts w:cs="Arial"/>
          <w:b/>
        </w:rPr>
        <w:t>3 734</w:t>
      </w:r>
      <w:r w:rsidRPr="0077414A">
        <w:rPr>
          <w:rFonts w:cs="Arial"/>
        </w:rPr>
        <w:t xml:space="preserve"> Bezwzgl</w:t>
      </w:r>
      <w:r w:rsidRPr="0077414A">
        <w:rPr>
          <w:rFonts w:cs="DejaVuSans"/>
        </w:rPr>
        <w:t>ę</w:t>
      </w:r>
      <w:r w:rsidRPr="0077414A">
        <w:rPr>
          <w:rFonts w:cs="Arial"/>
        </w:rPr>
        <w:t>dna liczba niepowtarzalnych u</w:t>
      </w:r>
      <w:r w:rsidRPr="0077414A">
        <w:rPr>
          <w:rFonts w:cs="DejaVuSans"/>
        </w:rPr>
        <w:t>ż</w:t>
      </w:r>
      <w:r w:rsidRPr="0077414A">
        <w:rPr>
          <w:rFonts w:cs="Arial"/>
        </w:rPr>
        <w:t>ytkowników</w:t>
      </w:r>
    </w:p>
    <w:p w:rsidR="00482C8D" w:rsidRPr="0077414A" w:rsidRDefault="00482C8D" w:rsidP="00482C8D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0A5B46">
        <w:rPr>
          <w:rFonts w:cs="Arial"/>
          <w:b/>
        </w:rPr>
        <w:t>6 748</w:t>
      </w:r>
      <w:r w:rsidRPr="0077414A">
        <w:rPr>
          <w:rFonts w:cs="Arial"/>
        </w:rPr>
        <w:t xml:space="preserve"> Ods</w:t>
      </w:r>
      <w:r w:rsidRPr="0077414A">
        <w:rPr>
          <w:rFonts w:cs="DejaVuSans"/>
        </w:rPr>
        <w:t>ł</w:t>
      </w:r>
      <w:r w:rsidRPr="0077414A">
        <w:rPr>
          <w:rFonts w:cs="Arial"/>
        </w:rPr>
        <w:t>ony</w:t>
      </w:r>
    </w:p>
    <w:p w:rsidR="00482C8D" w:rsidRDefault="00482C8D" w:rsidP="00482C8D">
      <w:pPr>
        <w:spacing w:after="0" w:line="240" w:lineRule="auto"/>
        <w:ind w:left="708"/>
        <w:rPr>
          <w:rFonts w:cs="Arial"/>
        </w:rPr>
      </w:pPr>
      <w:r w:rsidRPr="000A5B46">
        <w:rPr>
          <w:rFonts w:cs="Arial"/>
          <w:b/>
        </w:rPr>
        <w:t>74,92%</w:t>
      </w:r>
      <w:r w:rsidRPr="0077414A">
        <w:rPr>
          <w:rFonts w:cs="Arial"/>
        </w:rPr>
        <w:t xml:space="preserve"> Nowe odwiedzin</w:t>
      </w:r>
      <w:r>
        <w:rPr>
          <w:rFonts w:cs="Arial"/>
        </w:rPr>
        <w:t>y</w:t>
      </w:r>
    </w:p>
    <w:p w:rsidR="00482C8D" w:rsidRDefault="00482C8D" w:rsidP="00482C8D">
      <w:pPr>
        <w:spacing w:after="0" w:line="240" w:lineRule="auto"/>
        <w:ind w:left="708"/>
        <w:rPr>
          <w:rFonts w:eastAsia="Times New Roman" w:cs="Arial"/>
          <w:b/>
          <w:bCs/>
          <w:lang w:eastAsia="pl-PL"/>
        </w:rPr>
      </w:pPr>
    </w:p>
    <w:p w:rsidR="00482C8D" w:rsidRPr="00CF7BFB" w:rsidRDefault="00482C8D" w:rsidP="00482C8D">
      <w:pPr>
        <w:spacing w:after="0" w:line="240" w:lineRule="auto"/>
        <w:ind w:left="708"/>
        <w:rPr>
          <w:rFonts w:eastAsia="Times New Roman" w:cs="Arial"/>
          <w:b/>
          <w:bCs/>
          <w:sz w:val="32"/>
          <w:szCs w:val="32"/>
          <w:u w:val="single"/>
          <w:lang w:eastAsia="pl-PL"/>
        </w:rPr>
      </w:pPr>
      <w:r w:rsidRPr="00CF7BFB">
        <w:rPr>
          <w:rFonts w:eastAsia="Times New Roman" w:cs="Arial"/>
          <w:b/>
          <w:bCs/>
          <w:sz w:val="32"/>
          <w:szCs w:val="32"/>
          <w:u w:val="single"/>
          <w:lang w:eastAsia="pl-PL"/>
        </w:rPr>
        <w:t>Pozostałe prace  wykonane dla ZSIReNa</w:t>
      </w:r>
    </w:p>
    <w:p w:rsidR="00482C8D" w:rsidRPr="0077414A" w:rsidRDefault="00482C8D" w:rsidP="00482C8D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482C8D" w:rsidRPr="0077414A" w:rsidRDefault="00482C8D" w:rsidP="00482C8D">
      <w:pPr>
        <w:pStyle w:val="Akapitzlist"/>
        <w:numPr>
          <w:ilvl w:val="0"/>
          <w:numId w:val="5"/>
        </w:numPr>
        <w:spacing w:line="240" w:lineRule="auto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u w:val="single"/>
          <w:lang w:eastAsia="pl-PL"/>
        </w:rPr>
        <w:t>Założono profil</w:t>
      </w:r>
      <w:r w:rsidRPr="0077414A">
        <w:rPr>
          <w:rFonts w:asciiTheme="minorHAnsi" w:eastAsia="Times New Roman" w:hAnsiTheme="minorHAnsi" w:cs="Arial"/>
          <w:b/>
          <w:bCs/>
          <w:u w:val="single"/>
          <w:lang w:eastAsia="pl-PL"/>
        </w:rPr>
        <w:t xml:space="preserve"> ZBC na </w:t>
      </w:r>
      <w:proofErr w:type="spellStart"/>
      <w:r w:rsidRPr="0077414A">
        <w:rPr>
          <w:rFonts w:asciiTheme="minorHAnsi" w:eastAsia="Times New Roman" w:hAnsiTheme="minorHAnsi" w:cs="Arial"/>
          <w:b/>
          <w:bCs/>
          <w:u w:val="single"/>
          <w:lang w:eastAsia="pl-PL"/>
        </w:rPr>
        <w:t>Facebooku</w:t>
      </w:r>
      <w:proofErr w:type="spellEnd"/>
      <w:r w:rsidRPr="0077414A">
        <w:rPr>
          <w:rFonts w:asciiTheme="minorHAnsi" w:eastAsia="Times New Roman" w:hAnsiTheme="minorHAnsi" w:cs="Arial"/>
          <w:b/>
          <w:bCs/>
          <w:u w:val="single"/>
          <w:lang w:eastAsia="pl-PL"/>
        </w:rPr>
        <w:t xml:space="preserve"> – </w:t>
      </w:r>
      <w:r w:rsidRPr="00C92219">
        <w:rPr>
          <w:rFonts w:asciiTheme="minorHAnsi" w:eastAsia="Times New Roman" w:hAnsiTheme="minorHAnsi" w:cs="Arial"/>
          <w:bCs/>
          <w:lang w:eastAsia="pl-PL"/>
        </w:rPr>
        <w:t>publikowane są tam</w:t>
      </w:r>
      <w:r w:rsidRPr="0077414A">
        <w:rPr>
          <w:rFonts w:asciiTheme="minorHAnsi" w:eastAsia="Times New Roman" w:hAnsiTheme="minorHAnsi" w:cs="Arial"/>
          <w:bCs/>
          <w:lang w:eastAsia="pl-PL"/>
        </w:rPr>
        <w:t xml:space="preserve"> najważniejsze dla ZBC wydarzenia oraz najświeższe wiadomości medialne dotyczące </w:t>
      </w:r>
      <w:proofErr w:type="spellStart"/>
      <w:r w:rsidRPr="0077414A">
        <w:rPr>
          <w:rFonts w:asciiTheme="minorHAnsi" w:eastAsia="Times New Roman" w:hAnsiTheme="minorHAnsi" w:cs="Arial"/>
          <w:bCs/>
          <w:lang w:eastAsia="pl-PL"/>
        </w:rPr>
        <w:t>OpenAcces</w:t>
      </w:r>
      <w:proofErr w:type="spellEnd"/>
      <w:r w:rsidRPr="0077414A">
        <w:rPr>
          <w:rFonts w:asciiTheme="minorHAnsi" w:eastAsia="Times New Roman" w:hAnsiTheme="minorHAnsi" w:cs="Arial"/>
          <w:bCs/>
          <w:lang w:eastAsia="pl-PL"/>
        </w:rPr>
        <w:t>, domeny publicznej, digitalizacji, bibliotek, technologii</w:t>
      </w:r>
    </w:p>
    <w:p w:rsidR="00482C8D" w:rsidRPr="0077414A" w:rsidRDefault="00482C8D" w:rsidP="00482C8D">
      <w:pPr>
        <w:spacing w:after="0" w:line="240" w:lineRule="auto"/>
        <w:rPr>
          <w:rFonts w:eastAsia="Times New Roman" w:cs="Arial"/>
          <w:bCs/>
          <w:lang w:eastAsia="pl-PL"/>
        </w:rPr>
      </w:pPr>
    </w:p>
    <w:p w:rsidR="00482C8D" w:rsidRPr="00C92219" w:rsidRDefault="00482C8D" w:rsidP="00482C8D">
      <w:pPr>
        <w:pStyle w:val="Akapitzlist"/>
        <w:numPr>
          <w:ilvl w:val="0"/>
          <w:numId w:val="5"/>
        </w:numPr>
        <w:spacing w:line="240" w:lineRule="auto"/>
        <w:rPr>
          <w:rFonts w:asciiTheme="minorHAnsi" w:eastAsia="Times New Roman" w:hAnsiTheme="minorHAnsi" w:cs="Arial"/>
          <w:bCs/>
          <w:lang w:eastAsia="pl-PL"/>
        </w:rPr>
      </w:pPr>
      <w:r>
        <w:rPr>
          <w:rFonts w:asciiTheme="minorHAnsi" w:eastAsia="Times New Roman" w:hAnsiTheme="minorHAnsi" w:cs="Arial"/>
          <w:b/>
          <w:bCs/>
          <w:u w:val="single"/>
          <w:lang w:eastAsia="pl-PL"/>
        </w:rPr>
        <w:t>Założono Blog</w:t>
      </w:r>
      <w:r w:rsidRPr="0077414A">
        <w:rPr>
          <w:rFonts w:asciiTheme="minorHAnsi" w:eastAsia="Times New Roman" w:hAnsiTheme="minorHAnsi" w:cs="Arial"/>
          <w:b/>
          <w:bCs/>
          <w:u w:val="single"/>
          <w:lang w:eastAsia="pl-PL"/>
        </w:rPr>
        <w:t xml:space="preserve"> ZPB i KP – </w:t>
      </w:r>
      <w:r>
        <w:rPr>
          <w:rFonts w:asciiTheme="minorHAnsi" w:eastAsia="Times New Roman" w:hAnsiTheme="minorHAnsi" w:cs="Arial"/>
          <w:bCs/>
          <w:lang w:eastAsia="pl-PL"/>
        </w:rPr>
        <w:t>poświęconego</w:t>
      </w:r>
      <w:r w:rsidRPr="00C92219">
        <w:rPr>
          <w:rFonts w:asciiTheme="minorHAnsi" w:eastAsia="Times New Roman" w:hAnsiTheme="minorHAnsi" w:cs="Arial"/>
          <w:bCs/>
          <w:lang w:eastAsia="pl-PL"/>
        </w:rPr>
        <w:t xml:space="preserve"> bibliotekom cyfrowym i nowym technologiom bibliotecznym</w:t>
      </w:r>
      <w:r>
        <w:rPr>
          <w:rFonts w:asciiTheme="minorHAnsi" w:eastAsia="Times New Roman" w:hAnsiTheme="minorHAnsi" w:cs="Arial"/>
          <w:bCs/>
          <w:lang w:eastAsia="pl-PL"/>
        </w:rPr>
        <w:t>.</w:t>
      </w:r>
    </w:p>
    <w:p w:rsidR="00482C8D" w:rsidRDefault="00482C8D" w:rsidP="00482C8D">
      <w:pPr>
        <w:pStyle w:val="Akapitzlist"/>
        <w:spacing w:line="240" w:lineRule="auto"/>
        <w:rPr>
          <w:rFonts w:eastAsia="Times New Roman" w:cs="Arial"/>
          <w:b/>
          <w:bCs/>
          <w:lang w:eastAsia="pl-PL"/>
        </w:rPr>
      </w:pPr>
    </w:p>
    <w:p w:rsidR="00482C8D" w:rsidRDefault="00482C8D" w:rsidP="00482C8D">
      <w:pPr>
        <w:pStyle w:val="Akapitzlist"/>
        <w:numPr>
          <w:ilvl w:val="0"/>
          <w:numId w:val="5"/>
        </w:numPr>
        <w:spacing w:line="240" w:lineRule="auto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 xml:space="preserve">Dodano na stronie głównej ZBC: profile na </w:t>
      </w:r>
      <w:proofErr w:type="spellStart"/>
      <w:r>
        <w:rPr>
          <w:rFonts w:eastAsia="Times New Roman" w:cs="Arial"/>
          <w:b/>
          <w:bCs/>
          <w:lang w:eastAsia="pl-PL"/>
        </w:rPr>
        <w:t>Facebooku</w:t>
      </w:r>
      <w:proofErr w:type="spellEnd"/>
      <w:r>
        <w:rPr>
          <w:rFonts w:eastAsia="Times New Roman" w:cs="Arial"/>
          <w:b/>
          <w:bCs/>
          <w:lang w:eastAsia="pl-PL"/>
        </w:rPr>
        <w:t>, Blog ZPB oraz kanał YouTube</w:t>
      </w:r>
    </w:p>
    <w:p w:rsidR="00482C8D" w:rsidRDefault="00482C8D" w:rsidP="00482C8D">
      <w:pPr>
        <w:pStyle w:val="Akapitzlist"/>
        <w:spacing w:line="240" w:lineRule="auto"/>
        <w:rPr>
          <w:rFonts w:eastAsia="Times New Roman" w:cs="Arial"/>
          <w:b/>
          <w:bCs/>
          <w:lang w:eastAsia="pl-PL"/>
        </w:rPr>
      </w:pPr>
    </w:p>
    <w:p w:rsidR="00482C8D" w:rsidRDefault="00482C8D" w:rsidP="00482C8D">
      <w:pPr>
        <w:pStyle w:val="Akapitzlist"/>
        <w:numPr>
          <w:ilvl w:val="0"/>
          <w:numId w:val="5"/>
        </w:numPr>
        <w:spacing w:line="240" w:lineRule="auto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 xml:space="preserve">Wdrożono nową wersję systemu </w:t>
      </w:r>
      <w:proofErr w:type="spellStart"/>
      <w:r>
        <w:rPr>
          <w:rFonts w:eastAsia="Times New Roman" w:cs="Arial"/>
          <w:b/>
          <w:bCs/>
          <w:lang w:eastAsia="pl-PL"/>
        </w:rPr>
        <w:t>Metalib</w:t>
      </w:r>
      <w:proofErr w:type="spellEnd"/>
      <w:r>
        <w:rPr>
          <w:rFonts w:eastAsia="Times New Roman" w:cs="Arial"/>
          <w:b/>
          <w:bCs/>
          <w:lang w:eastAsia="pl-PL"/>
        </w:rPr>
        <w:t xml:space="preserve"> (RoKaBi)</w:t>
      </w:r>
    </w:p>
    <w:p w:rsidR="00482C8D" w:rsidRPr="00CF7BFB" w:rsidRDefault="00482C8D" w:rsidP="00482C8D">
      <w:pPr>
        <w:pStyle w:val="Akapitzlist"/>
        <w:rPr>
          <w:rFonts w:eastAsia="Times New Roman" w:cs="Arial"/>
          <w:b/>
          <w:bCs/>
          <w:lang w:eastAsia="pl-PL"/>
        </w:rPr>
      </w:pPr>
    </w:p>
    <w:p w:rsidR="00482C8D" w:rsidRDefault="00482C8D" w:rsidP="00482C8D">
      <w:pPr>
        <w:pStyle w:val="Akapitzlist"/>
        <w:numPr>
          <w:ilvl w:val="0"/>
          <w:numId w:val="5"/>
        </w:numPr>
        <w:spacing w:line="240" w:lineRule="auto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 xml:space="preserve">Wykonano migrację ZBC do kolejnych wersji (w zakresie Ver.4.x) i podjęto przygotowania do zmiany na </w:t>
      </w:r>
      <w:proofErr w:type="spellStart"/>
      <w:r>
        <w:rPr>
          <w:rFonts w:eastAsia="Times New Roman" w:cs="Arial"/>
          <w:b/>
          <w:bCs/>
          <w:lang w:eastAsia="pl-PL"/>
        </w:rPr>
        <w:t>Ver</w:t>
      </w:r>
      <w:proofErr w:type="spellEnd"/>
      <w:r>
        <w:rPr>
          <w:rFonts w:eastAsia="Times New Roman" w:cs="Arial"/>
          <w:b/>
          <w:bCs/>
          <w:lang w:eastAsia="pl-PL"/>
        </w:rPr>
        <w:t xml:space="preserve"> 5.0 </w:t>
      </w:r>
    </w:p>
    <w:p w:rsidR="00482C8D" w:rsidRDefault="00482C8D" w:rsidP="00482C8D">
      <w:pPr>
        <w:pStyle w:val="Akapitzlist"/>
        <w:spacing w:line="240" w:lineRule="auto"/>
        <w:rPr>
          <w:rFonts w:eastAsia="Times New Roman" w:cs="Arial"/>
          <w:b/>
          <w:bCs/>
          <w:lang w:eastAsia="pl-PL"/>
        </w:rPr>
      </w:pPr>
    </w:p>
    <w:p w:rsidR="00482C8D" w:rsidRPr="00CF7BFB" w:rsidRDefault="00482C8D" w:rsidP="00482C8D">
      <w:pPr>
        <w:pStyle w:val="Akapitzlist"/>
        <w:numPr>
          <w:ilvl w:val="0"/>
          <w:numId w:val="5"/>
        </w:numPr>
        <w:spacing w:line="240" w:lineRule="auto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 xml:space="preserve">Przygotowano możliwość uczestnictwa członków ZSIReNa </w:t>
      </w:r>
      <w:r w:rsidR="003479A6">
        <w:rPr>
          <w:rFonts w:eastAsia="Times New Roman" w:cs="Arial"/>
          <w:b/>
          <w:bCs/>
          <w:lang w:eastAsia="pl-PL"/>
        </w:rPr>
        <w:t>w Seminariach i szkoleniach udo</w:t>
      </w:r>
      <w:r>
        <w:rPr>
          <w:rFonts w:eastAsia="Times New Roman" w:cs="Arial"/>
          <w:b/>
          <w:bCs/>
          <w:lang w:eastAsia="pl-PL"/>
        </w:rPr>
        <w:t xml:space="preserve">stępnianych w formie online – </w:t>
      </w:r>
      <w:r w:rsidRPr="00CF7BFB">
        <w:rPr>
          <w:rFonts w:eastAsia="Times New Roman" w:cs="Arial"/>
          <w:bCs/>
          <w:lang w:eastAsia="pl-PL"/>
        </w:rPr>
        <w:t>„Seminarium prawne dla bibliotekarzy cyfrowych” – (dostępne n</w:t>
      </w:r>
      <w:r>
        <w:rPr>
          <w:rFonts w:eastAsia="Times New Roman" w:cs="Arial"/>
          <w:bCs/>
          <w:lang w:eastAsia="pl-PL"/>
        </w:rPr>
        <w:t xml:space="preserve">a profilu ZBC na </w:t>
      </w:r>
      <w:proofErr w:type="spellStart"/>
      <w:r>
        <w:rPr>
          <w:rFonts w:eastAsia="Times New Roman" w:cs="Arial"/>
          <w:bCs/>
          <w:lang w:eastAsia="pl-PL"/>
        </w:rPr>
        <w:t>Facebooku</w:t>
      </w:r>
      <w:proofErr w:type="spellEnd"/>
      <w:r>
        <w:rPr>
          <w:rFonts w:eastAsia="Times New Roman" w:cs="Arial"/>
          <w:bCs/>
          <w:lang w:eastAsia="pl-PL"/>
        </w:rPr>
        <w:t xml:space="preserve"> lub </w:t>
      </w:r>
      <w:proofErr w:type="spellStart"/>
      <w:r>
        <w:rPr>
          <w:rFonts w:eastAsia="Times New Roman" w:cs="Arial"/>
          <w:bCs/>
          <w:lang w:eastAsia="pl-PL"/>
        </w:rPr>
        <w:t>B</w:t>
      </w:r>
      <w:r w:rsidRPr="00CF7BFB">
        <w:rPr>
          <w:rFonts w:eastAsia="Times New Roman" w:cs="Arial"/>
          <w:bCs/>
          <w:lang w:eastAsia="pl-PL"/>
        </w:rPr>
        <w:t>logu</w:t>
      </w:r>
      <w:proofErr w:type="spellEnd"/>
      <w:r w:rsidRPr="00CF7BFB">
        <w:rPr>
          <w:rFonts w:eastAsia="Times New Roman" w:cs="Arial"/>
          <w:bCs/>
          <w:lang w:eastAsia="pl-PL"/>
        </w:rPr>
        <w:t xml:space="preserve"> ZPB)</w:t>
      </w:r>
    </w:p>
    <w:p w:rsidR="00482C8D" w:rsidRPr="00C92219" w:rsidRDefault="00482C8D" w:rsidP="00482C8D">
      <w:pPr>
        <w:pStyle w:val="Akapitzlist"/>
        <w:spacing w:line="240" w:lineRule="auto"/>
        <w:rPr>
          <w:rFonts w:eastAsia="Times New Roman" w:cs="Arial"/>
          <w:b/>
          <w:bCs/>
          <w:lang w:eastAsia="pl-PL"/>
        </w:rPr>
      </w:pPr>
    </w:p>
    <w:p w:rsidR="00482C8D" w:rsidRPr="0077414A" w:rsidRDefault="00482C8D" w:rsidP="00482C8D">
      <w:pPr>
        <w:pStyle w:val="Akapitzlist"/>
        <w:numPr>
          <w:ilvl w:val="0"/>
          <w:numId w:val="5"/>
        </w:numPr>
        <w:spacing w:line="240" w:lineRule="auto"/>
        <w:rPr>
          <w:rFonts w:asciiTheme="minorHAnsi" w:eastAsia="Times New Roman" w:hAnsiTheme="minorHAnsi" w:cs="Arial"/>
          <w:b/>
          <w:bCs/>
          <w:u w:val="single"/>
          <w:lang w:eastAsia="pl-PL"/>
        </w:rPr>
      </w:pPr>
      <w:r w:rsidRPr="0077414A">
        <w:rPr>
          <w:rFonts w:asciiTheme="minorHAnsi" w:eastAsia="Times New Roman" w:hAnsiTheme="minorHAnsi" w:cs="Arial"/>
          <w:b/>
          <w:bCs/>
          <w:u w:val="single"/>
          <w:lang w:eastAsia="pl-PL"/>
        </w:rPr>
        <w:t>Współpraca z FBC</w:t>
      </w:r>
    </w:p>
    <w:p w:rsidR="00482C8D" w:rsidRPr="0077414A" w:rsidRDefault="00482C8D" w:rsidP="00482C8D">
      <w:pPr>
        <w:pStyle w:val="Normalny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7414A">
        <w:rPr>
          <w:rFonts w:asciiTheme="minorHAnsi" w:hAnsiTheme="minorHAnsi"/>
          <w:b/>
          <w:sz w:val="22"/>
          <w:szCs w:val="22"/>
        </w:rPr>
        <w:t>Przekazanie danych do EUROPEANY</w:t>
      </w:r>
      <w:r w:rsidRPr="0077414A">
        <w:rPr>
          <w:rFonts w:asciiTheme="minorHAnsi" w:hAnsiTheme="minorHAnsi"/>
          <w:sz w:val="22"/>
          <w:szCs w:val="22"/>
        </w:rPr>
        <w:t xml:space="preserve"> - Europejskiej Biblioteki Cyfrowej – </w:t>
      </w:r>
      <w:proofErr w:type="spellStart"/>
      <w:r w:rsidRPr="0077414A">
        <w:rPr>
          <w:rFonts w:asciiTheme="minorHAnsi" w:hAnsiTheme="minorHAnsi"/>
          <w:sz w:val="22"/>
          <w:szCs w:val="22"/>
        </w:rPr>
        <w:t>Europeana</w:t>
      </w:r>
      <w:proofErr w:type="spellEnd"/>
      <w:r w:rsidRPr="0077414A">
        <w:rPr>
          <w:rFonts w:asciiTheme="minorHAnsi" w:hAnsiTheme="minorHAnsi"/>
          <w:sz w:val="22"/>
          <w:szCs w:val="22"/>
        </w:rPr>
        <w:t xml:space="preserve"> (</w:t>
      </w:r>
      <w:hyperlink r:id="rId5" w:tooltip="EUROPENA" w:history="1">
        <w:r w:rsidRPr="0077414A">
          <w:rPr>
            <w:rStyle w:val="Hipercze"/>
            <w:rFonts w:asciiTheme="minorHAnsi" w:hAnsiTheme="minorHAnsi"/>
            <w:sz w:val="22"/>
            <w:szCs w:val="22"/>
          </w:rPr>
          <w:t>http://europeana.eu/</w:t>
        </w:r>
      </w:hyperlink>
      <w:r w:rsidRPr="0077414A">
        <w:rPr>
          <w:rFonts w:asciiTheme="minorHAnsi" w:hAnsiTheme="minorHAnsi"/>
          <w:sz w:val="22"/>
          <w:szCs w:val="22"/>
        </w:rPr>
        <w:t>).</w:t>
      </w:r>
    </w:p>
    <w:p w:rsidR="00482C8D" w:rsidRPr="0077414A" w:rsidRDefault="00482C8D" w:rsidP="00482C8D">
      <w:pPr>
        <w:pStyle w:val="NormalnyWeb"/>
        <w:ind w:left="720"/>
        <w:rPr>
          <w:rFonts w:asciiTheme="minorHAnsi" w:hAnsiTheme="minorHAnsi"/>
          <w:sz w:val="22"/>
          <w:szCs w:val="22"/>
        </w:rPr>
      </w:pPr>
      <w:r w:rsidRPr="0077414A">
        <w:rPr>
          <w:rFonts w:asciiTheme="minorHAnsi" w:hAnsiTheme="minorHAnsi"/>
          <w:sz w:val="22"/>
          <w:szCs w:val="22"/>
        </w:rPr>
        <w:t xml:space="preserve">Po przyłączeniu Zachodniopomorskiej Biblioteki Cyfrowej i innych polskich bibliotek cyfrowych zrzeszonych w Federacji Bibliotek Cyfrowych, liczba obiektów w </w:t>
      </w:r>
      <w:proofErr w:type="spellStart"/>
      <w:r w:rsidRPr="0077414A">
        <w:rPr>
          <w:rFonts w:asciiTheme="minorHAnsi" w:hAnsiTheme="minorHAnsi"/>
          <w:sz w:val="22"/>
          <w:szCs w:val="22"/>
        </w:rPr>
        <w:t>Europeanie</w:t>
      </w:r>
      <w:proofErr w:type="spellEnd"/>
      <w:r w:rsidRPr="0077414A">
        <w:rPr>
          <w:rFonts w:asciiTheme="minorHAnsi" w:hAnsiTheme="minorHAnsi"/>
          <w:sz w:val="22"/>
          <w:szCs w:val="22"/>
        </w:rPr>
        <w:t xml:space="preserve"> przekroczyła 5 milionów, z czego około 5,5% pochodzi z Polski. Wg aktualnych planów rozwoju do lipca 2010 roku </w:t>
      </w:r>
      <w:proofErr w:type="spellStart"/>
      <w:r w:rsidRPr="0077414A">
        <w:rPr>
          <w:rFonts w:asciiTheme="minorHAnsi" w:hAnsiTheme="minorHAnsi"/>
          <w:sz w:val="22"/>
          <w:szCs w:val="22"/>
        </w:rPr>
        <w:t>Europeana</w:t>
      </w:r>
      <w:proofErr w:type="spellEnd"/>
      <w:r w:rsidRPr="0077414A">
        <w:rPr>
          <w:rFonts w:asciiTheme="minorHAnsi" w:hAnsiTheme="minorHAnsi"/>
          <w:sz w:val="22"/>
          <w:szCs w:val="22"/>
        </w:rPr>
        <w:t xml:space="preserve"> ma osiągnąć poziom 10 milionów obiektów. Portal ten pełni niezwykle ważną rolę w udostępnianiu i promocji dziedzictwa kulturowego krajów europejskich i dlatego istotne jest aby Polska, a w tym również region zachodniopomorski był w nim odpowiednio szeroko reprezentowany. Wraz z Zachodniopomorską Biblioteką Cyfrową „Pomerania” do </w:t>
      </w:r>
      <w:proofErr w:type="spellStart"/>
      <w:r w:rsidRPr="0077414A">
        <w:rPr>
          <w:rFonts w:asciiTheme="minorHAnsi" w:hAnsiTheme="minorHAnsi"/>
          <w:sz w:val="22"/>
          <w:szCs w:val="22"/>
        </w:rPr>
        <w:t>Europeany</w:t>
      </w:r>
      <w:proofErr w:type="spellEnd"/>
      <w:r w:rsidRPr="0077414A">
        <w:rPr>
          <w:rFonts w:asciiTheme="minorHAnsi" w:hAnsiTheme="minorHAnsi"/>
          <w:sz w:val="22"/>
          <w:szCs w:val="22"/>
        </w:rPr>
        <w:t xml:space="preserve"> przyłączono inne polskie biblioteki oraz instytucje kultury i nauki skupione w ramach Federacji Bibliotek Cyfrowych, których wspólne zasoby udostępnione w Europejskiej Bibliotece Cyfrowej obejmują ponad 250 000 obiektów cyfrowych.</w:t>
      </w:r>
    </w:p>
    <w:p w:rsidR="00482C8D" w:rsidRPr="0077414A" w:rsidRDefault="00482C8D" w:rsidP="00482C8D">
      <w:pPr>
        <w:pStyle w:val="NormalnyWeb"/>
        <w:ind w:left="720"/>
        <w:rPr>
          <w:rFonts w:asciiTheme="minorHAnsi" w:hAnsiTheme="minorHAnsi"/>
          <w:sz w:val="22"/>
          <w:szCs w:val="22"/>
        </w:rPr>
      </w:pPr>
      <w:r w:rsidRPr="0077414A">
        <w:rPr>
          <w:rFonts w:asciiTheme="minorHAnsi" w:hAnsiTheme="minorHAnsi"/>
          <w:sz w:val="22"/>
          <w:szCs w:val="22"/>
        </w:rPr>
        <w:lastRenderedPageBreak/>
        <w:t>Dane przekazywane są kilka razy w roku.</w:t>
      </w:r>
    </w:p>
    <w:p w:rsidR="00482C8D" w:rsidRPr="00A34356" w:rsidRDefault="00482C8D" w:rsidP="00482C8D">
      <w:pPr>
        <w:pStyle w:val="Normalny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7414A">
        <w:rPr>
          <w:rFonts w:asciiTheme="minorHAnsi" w:hAnsiTheme="minorHAnsi"/>
          <w:b/>
          <w:sz w:val="22"/>
          <w:szCs w:val="22"/>
        </w:rPr>
        <w:t>Przekazanie danych do portalu</w:t>
      </w:r>
      <w:r w:rsidRPr="0077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414A">
        <w:rPr>
          <w:rFonts w:asciiTheme="minorHAnsi" w:hAnsiTheme="minorHAnsi"/>
          <w:b/>
          <w:sz w:val="22"/>
          <w:szCs w:val="22"/>
        </w:rPr>
        <w:t>DART-Europe</w:t>
      </w:r>
      <w:proofErr w:type="spellEnd"/>
      <w:r w:rsidRPr="0077414A">
        <w:rPr>
          <w:rFonts w:asciiTheme="minorHAnsi" w:hAnsiTheme="minorHAnsi"/>
          <w:sz w:val="22"/>
          <w:szCs w:val="22"/>
        </w:rPr>
        <w:t xml:space="preserve"> (</w:t>
      </w:r>
      <w:hyperlink r:id="rId6" w:tgtFrame="_blank" w:history="1">
        <w:r w:rsidRPr="0077414A">
          <w:rPr>
            <w:rStyle w:val="Hipercze"/>
            <w:rFonts w:asciiTheme="minorHAnsi" w:hAnsiTheme="minorHAnsi"/>
            <w:sz w:val="22"/>
            <w:szCs w:val="22"/>
          </w:rPr>
          <w:t>http://www.dart-europe.eu</w:t>
        </w:r>
      </w:hyperlink>
      <w:r w:rsidRPr="0077414A">
        <w:rPr>
          <w:rFonts w:asciiTheme="minorHAnsi" w:hAnsiTheme="minorHAnsi"/>
          <w:sz w:val="22"/>
          <w:szCs w:val="22"/>
        </w:rPr>
        <w:t xml:space="preserve">) naszych prac dyplomowych i dysertacji znajdujących się w ZBC. Przekazane zostały prace bibliotek, które wskazały/opracowały poprawnie prace doktorskie, habilitacyjne i dysertacje w ZBC. </w:t>
      </w:r>
      <w:r w:rsidRPr="0077414A">
        <w:rPr>
          <w:rFonts w:asciiTheme="minorHAnsi" w:hAnsiTheme="minorHAnsi"/>
          <w:sz w:val="22"/>
          <w:szCs w:val="22"/>
        </w:rPr>
        <w:br/>
      </w:r>
      <w:r w:rsidRPr="0077414A">
        <w:rPr>
          <w:rFonts w:asciiTheme="minorHAnsi" w:hAnsiTheme="minorHAnsi"/>
          <w:sz w:val="22"/>
          <w:szCs w:val="22"/>
        </w:rPr>
        <w:br/>
        <w:t xml:space="preserve">Więcej informacji na stronach: </w:t>
      </w:r>
      <w:r w:rsidRPr="0077414A">
        <w:rPr>
          <w:rFonts w:asciiTheme="minorHAnsi" w:hAnsiTheme="minorHAnsi"/>
          <w:sz w:val="22"/>
          <w:szCs w:val="22"/>
        </w:rPr>
        <w:br/>
        <w:t xml:space="preserve">- </w:t>
      </w:r>
      <w:proofErr w:type="spellStart"/>
      <w:r w:rsidRPr="0077414A">
        <w:rPr>
          <w:rFonts w:asciiTheme="minorHAnsi" w:hAnsiTheme="minorHAnsi"/>
          <w:sz w:val="22"/>
          <w:szCs w:val="22"/>
        </w:rPr>
        <w:t>Zespou</w:t>
      </w:r>
      <w:proofErr w:type="spellEnd"/>
      <w:r w:rsidRPr="0077414A">
        <w:rPr>
          <w:rFonts w:asciiTheme="minorHAnsi" w:hAnsiTheme="minorHAnsi"/>
          <w:sz w:val="22"/>
          <w:szCs w:val="22"/>
        </w:rPr>
        <w:t xml:space="preserve"> Bibliotek Cyfrowych PCSS </w:t>
      </w:r>
      <w:hyperlink r:id="rId7" w:tgtFrame="_blank" w:history="1">
        <w:r w:rsidRPr="0077414A">
          <w:rPr>
            <w:rStyle w:val="Hipercze"/>
            <w:rFonts w:asciiTheme="minorHAnsi" w:hAnsiTheme="minorHAnsi"/>
            <w:sz w:val="22"/>
            <w:szCs w:val="22"/>
          </w:rPr>
          <w:t>http://dl.psnc.pl/2010/01/20/psnc-becomes-the-official-dart-europe-partner/</w:t>
        </w:r>
      </w:hyperlink>
      <w:r w:rsidRPr="0077414A">
        <w:rPr>
          <w:rFonts w:asciiTheme="minorHAnsi" w:hAnsiTheme="minorHAnsi"/>
          <w:sz w:val="22"/>
          <w:szCs w:val="22"/>
        </w:rPr>
        <w:t xml:space="preserve"> </w:t>
      </w:r>
      <w:r w:rsidRPr="0077414A">
        <w:rPr>
          <w:rFonts w:asciiTheme="minorHAnsi" w:hAnsiTheme="minorHAnsi"/>
          <w:sz w:val="22"/>
          <w:szCs w:val="22"/>
        </w:rPr>
        <w:br/>
      </w:r>
      <w:r w:rsidRPr="0077414A">
        <w:rPr>
          <w:rFonts w:asciiTheme="minorHAnsi" w:hAnsiTheme="minorHAnsi"/>
          <w:sz w:val="22"/>
          <w:szCs w:val="22"/>
        </w:rPr>
        <w:br/>
        <w:t xml:space="preserve">- </w:t>
      </w:r>
      <w:proofErr w:type="spellStart"/>
      <w:r w:rsidRPr="0077414A">
        <w:rPr>
          <w:rFonts w:asciiTheme="minorHAnsi" w:hAnsiTheme="minorHAnsi"/>
          <w:sz w:val="22"/>
          <w:szCs w:val="22"/>
        </w:rPr>
        <w:t>DART-Europe</w:t>
      </w:r>
      <w:proofErr w:type="spellEnd"/>
      <w:r w:rsidRPr="0077414A">
        <w:rPr>
          <w:rFonts w:asciiTheme="minorHAnsi" w:hAnsiTheme="minorHAnsi"/>
          <w:sz w:val="22"/>
          <w:szCs w:val="22"/>
        </w:rPr>
        <w:t xml:space="preserve">: - lista wszystkich prac naukowych przekazanych poprzez FBC </w:t>
      </w:r>
      <w:hyperlink r:id="rId8" w:tgtFrame="_blank" w:history="1">
        <w:r w:rsidRPr="0077414A">
          <w:rPr>
            <w:rStyle w:val="Hipercze"/>
            <w:rFonts w:asciiTheme="minorHAnsi" w:hAnsiTheme="minorHAnsi"/>
            <w:sz w:val="22"/>
            <w:szCs w:val="22"/>
          </w:rPr>
          <w:t>http://www.dart-europe.eu/browse-results.php?dsource=27</w:t>
        </w:r>
      </w:hyperlink>
      <w:r w:rsidRPr="0077414A">
        <w:rPr>
          <w:rFonts w:asciiTheme="minorHAnsi" w:hAnsiTheme="minorHAnsi"/>
          <w:sz w:val="22"/>
          <w:szCs w:val="22"/>
        </w:rPr>
        <w:t xml:space="preserve"> </w:t>
      </w:r>
      <w:r w:rsidRPr="0077414A">
        <w:rPr>
          <w:rFonts w:asciiTheme="minorHAnsi" w:hAnsiTheme="minorHAnsi"/>
          <w:sz w:val="22"/>
          <w:szCs w:val="22"/>
        </w:rPr>
        <w:br/>
      </w:r>
      <w:r w:rsidRPr="0077414A">
        <w:rPr>
          <w:rFonts w:asciiTheme="minorHAnsi" w:hAnsiTheme="minorHAnsi"/>
          <w:sz w:val="22"/>
          <w:szCs w:val="22"/>
        </w:rPr>
        <w:br/>
        <w:t xml:space="preserve">- lista uczelni z Polski, których prace znajduj się w portalu </w:t>
      </w:r>
      <w:hyperlink r:id="rId9" w:tgtFrame="_blank" w:history="1">
        <w:r w:rsidRPr="0077414A">
          <w:rPr>
            <w:rStyle w:val="Hipercze"/>
            <w:rFonts w:asciiTheme="minorHAnsi" w:hAnsiTheme="minorHAnsi"/>
            <w:sz w:val="22"/>
            <w:szCs w:val="22"/>
          </w:rPr>
          <w:t>http://www.dart-europe.eu/browse-list.php?country=Poland</w:t>
        </w:r>
      </w:hyperlink>
      <w:r w:rsidRPr="0077414A">
        <w:rPr>
          <w:rFonts w:asciiTheme="minorHAnsi" w:hAnsiTheme="minorHAnsi"/>
          <w:sz w:val="22"/>
          <w:szCs w:val="22"/>
        </w:rPr>
        <w:t xml:space="preserve"> </w:t>
      </w:r>
      <w:r w:rsidRPr="0077414A">
        <w:rPr>
          <w:rFonts w:asciiTheme="minorHAnsi" w:hAnsiTheme="minorHAnsi"/>
          <w:sz w:val="22"/>
          <w:szCs w:val="22"/>
        </w:rPr>
        <w:br/>
      </w:r>
      <w:r w:rsidRPr="0077414A">
        <w:rPr>
          <w:rFonts w:asciiTheme="minorHAnsi" w:hAnsiTheme="minorHAnsi"/>
          <w:sz w:val="22"/>
          <w:szCs w:val="22"/>
        </w:rPr>
        <w:br/>
        <w:t xml:space="preserve">Obecnie w portalu </w:t>
      </w:r>
      <w:proofErr w:type="spellStart"/>
      <w:r w:rsidRPr="0077414A">
        <w:rPr>
          <w:rFonts w:asciiTheme="minorHAnsi" w:hAnsiTheme="minorHAnsi"/>
          <w:sz w:val="22"/>
          <w:szCs w:val="22"/>
        </w:rPr>
        <w:t>DART-Europe</w:t>
      </w:r>
      <w:proofErr w:type="spellEnd"/>
      <w:r w:rsidRPr="0077414A">
        <w:rPr>
          <w:rFonts w:asciiTheme="minorHAnsi" w:hAnsiTheme="minorHAnsi"/>
          <w:sz w:val="22"/>
          <w:szCs w:val="22"/>
        </w:rPr>
        <w:t xml:space="preserve"> znajdują się publikacje naukowe, które zostały poprawnie wskazane przez zainteresowane biblioteki do dnia 19 I 2010. Prace wskazane po tym terminie zostaną dodane w połowie lutego, w czasie aktualizacji danych portalu.</w:t>
      </w:r>
    </w:p>
    <w:p w:rsidR="00482C8D" w:rsidRPr="0077414A" w:rsidRDefault="00482C8D" w:rsidP="00482C8D">
      <w:pPr>
        <w:pStyle w:val="NormalnyWeb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7414A">
        <w:rPr>
          <w:rFonts w:asciiTheme="minorHAnsi" w:hAnsiTheme="minorHAnsi"/>
          <w:b/>
          <w:sz w:val="22"/>
          <w:szCs w:val="22"/>
        </w:rPr>
        <w:t>Przekazanie danych do</w:t>
      </w:r>
      <w:r w:rsidRPr="0077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414A">
        <w:rPr>
          <w:rFonts w:asciiTheme="minorHAnsi" w:hAnsiTheme="minorHAnsi"/>
          <w:b/>
          <w:bCs/>
          <w:sz w:val="22"/>
          <w:szCs w:val="22"/>
        </w:rPr>
        <w:t>ViFaOst</w:t>
      </w:r>
      <w:proofErr w:type="spellEnd"/>
      <w:r w:rsidRPr="0077414A">
        <w:rPr>
          <w:rFonts w:asciiTheme="minorHAnsi" w:hAnsiTheme="minorHAnsi"/>
          <w:b/>
          <w:bCs/>
          <w:sz w:val="22"/>
          <w:szCs w:val="22"/>
        </w:rPr>
        <w:t xml:space="preserve"> - Wirtualnej Biblioteki Europy Wschodniej</w:t>
      </w:r>
      <w:r w:rsidRPr="0077414A">
        <w:rPr>
          <w:rFonts w:asciiTheme="minorHAnsi" w:hAnsiTheme="minorHAnsi"/>
          <w:sz w:val="22"/>
          <w:szCs w:val="22"/>
        </w:rPr>
        <w:t xml:space="preserve">. W związku z tym w portalu </w:t>
      </w:r>
      <w:proofErr w:type="spellStart"/>
      <w:r w:rsidRPr="0077414A">
        <w:rPr>
          <w:rFonts w:asciiTheme="minorHAnsi" w:hAnsiTheme="minorHAnsi"/>
          <w:sz w:val="22"/>
          <w:szCs w:val="22"/>
        </w:rPr>
        <w:t>ViFaOst</w:t>
      </w:r>
      <w:proofErr w:type="spellEnd"/>
      <w:r w:rsidRPr="0077414A">
        <w:rPr>
          <w:rFonts w:asciiTheme="minorHAnsi" w:hAnsiTheme="minorHAnsi"/>
          <w:sz w:val="22"/>
          <w:szCs w:val="22"/>
        </w:rPr>
        <w:t xml:space="preserve"> znajdą się pełne teksty i wersje cyfrowe wszystkich dokumentów znajdujących się w ZBC.</w:t>
      </w:r>
    </w:p>
    <w:p w:rsidR="00482C8D" w:rsidRPr="0077414A" w:rsidRDefault="00482C8D" w:rsidP="00482C8D">
      <w:pPr>
        <w:pStyle w:val="NormalnyWeb"/>
        <w:ind w:left="720"/>
        <w:rPr>
          <w:rFonts w:asciiTheme="minorHAnsi" w:hAnsiTheme="minorHAnsi"/>
          <w:sz w:val="22"/>
          <w:szCs w:val="22"/>
        </w:rPr>
      </w:pPr>
      <w:proofErr w:type="spellStart"/>
      <w:r w:rsidRPr="0077414A">
        <w:rPr>
          <w:rFonts w:asciiTheme="minorHAnsi" w:hAnsiTheme="minorHAnsi"/>
          <w:sz w:val="22"/>
          <w:szCs w:val="22"/>
        </w:rPr>
        <w:t>ViFaOst</w:t>
      </w:r>
      <w:proofErr w:type="spellEnd"/>
      <w:r w:rsidRPr="0077414A">
        <w:rPr>
          <w:rFonts w:asciiTheme="minorHAnsi" w:hAnsiTheme="minorHAnsi"/>
          <w:sz w:val="22"/>
          <w:szCs w:val="22"/>
        </w:rPr>
        <w:t xml:space="preserve"> jest interdyscyplinarnym portalem, który oferuje szeroki zakres informacji na temat Europy Wschodniej. Wszechstronne możliwości wyszukiwania umożliwiają dostęp do specjalistycznych informacji naukowych na temat historii, języka, literatury, polityki i kultury wschodnich, środkowo-wschodnich i południowo-wschodnich krajów i regionów europejskich. Wszystkie treści są istotne ze względów naukowych i skatalogowane według międzynarodowych standardów bibliotecznych. Dostęp do treści i usług jest bezpłatny.</w:t>
      </w:r>
    </w:p>
    <w:p w:rsidR="00482C8D" w:rsidRDefault="00482C8D" w:rsidP="00482C8D">
      <w:pPr>
        <w:spacing w:after="0" w:line="240" w:lineRule="auto"/>
        <w:rPr>
          <w:rFonts w:eastAsia="Times New Roman" w:cs="Arial"/>
          <w:b/>
          <w:bCs/>
          <w:lang w:eastAsia="pl-PL"/>
        </w:rPr>
      </w:pPr>
      <w:r w:rsidRPr="0077414A">
        <w:t xml:space="preserve">Zasoby  można wyszukiwać przy pomocy poniższego adresu (lub wybrać szczegółowe wyszukiwanie na stronie głównej portalu </w:t>
      </w:r>
      <w:proofErr w:type="spellStart"/>
      <w:r w:rsidRPr="0077414A">
        <w:t>ViFaOst</w:t>
      </w:r>
      <w:proofErr w:type="spellEnd"/>
      <w:r w:rsidRPr="0077414A">
        <w:t>):</w:t>
      </w:r>
      <w:r w:rsidRPr="0077414A">
        <w:br/>
      </w:r>
      <w:hyperlink r:id="rId10" w:anchor="fach_osteuro" w:history="1">
        <w:r w:rsidRPr="0077414A">
          <w:rPr>
            <w:rStyle w:val="Hipercze"/>
          </w:rPr>
          <w:t>http://elektra.bsb-muenchen.de/servlet/Top/searchadvanced?language=en#fach_osteuro</w:t>
        </w:r>
      </w:hyperlink>
      <w:r w:rsidRPr="0077414A">
        <w:br/>
      </w:r>
      <w:r w:rsidRPr="0077414A">
        <w:br/>
      </w:r>
    </w:p>
    <w:p w:rsidR="00482C8D" w:rsidRDefault="00482C8D" w:rsidP="00482C8D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482C8D" w:rsidRDefault="00482C8D" w:rsidP="00482C8D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482C8D" w:rsidRDefault="00482C8D" w:rsidP="00482C8D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482C8D" w:rsidRDefault="00482C8D" w:rsidP="00482C8D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482C8D" w:rsidRDefault="00482C8D" w:rsidP="00482C8D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482C8D" w:rsidRDefault="00482C8D" w:rsidP="00482C8D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482C8D" w:rsidRDefault="00482C8D" w:rsidP="00482C8D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482C8D" w:rsidRDefault="00482C8D" w:rsidP="00482C8D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482C8D" w:rsidRDefault="00482C8D" w:rsidP="00482C8D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482C8D" w:rsidRDefault="00482C8D" w:rsidP="00482C8D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482C8D" w:rsidRDefault="00482C8D" w:rsidP="00482C8D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482C8D" w:rsidRDefault="00482C8D" w:rsidP="00482C8D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482C8D" w:rsidRDefault="00482C8D" w:rsidP="00482C8D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482C8D" w:rsidRDefault="00482C8D" w:rsidP="00482C8D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482C8D" w:rsidRDefault="00482C8D" w:rsidP="00482C8D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482C8D" w:rsidRDefault="00482C8D" w:rsidP="00482C8D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482C8D" w:rsidRDefault="00482C8D" w:rsidP="00482C8D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482C8D" w:rsidRDefault="00482C8D" w:rsidP="00482C8D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482C8D" w:rsidRDefault="00482C8D" w:rsidP="00482C8D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p w:rsidR="00A3245B" w:rsidRDefault="00A3245B" w:rsidP="00C92219">
      <w:pPr>
        <w:spacing w:after="0" w:line="240" w:lineRule="auto"/>
        <w:ind w:left="708"/>
        <w:rPr>
          <w:rFonts w:eastAsia="Times New Roman" w:cs="Arial"/>
          <w:b/>
          <w:bCs/>
          <w:lang w:eastAsia="pl-PL"/>
        </w:rPr>
      </w:pPr>
    </w:p>
    <w:p w:rsidR="00A3245B" w:rsidRDefault="00A3245B" w:rsidP="00C92219">
      <w:pPr>
        <w:spacing w:after="0" w:line="240" w:lineRule="auto"/>
        <w:ind w:left="708"/>
        <w:rPr>
          <w:rFonts w:eastAsia="Times New Roman" w:cs="Arial"/>
          <w:b/>
          <w:bCs/>
          <w:lang w:eastAsia="pl-PL"/>
        </w:rPr>
      </w:pPr>
    </w:p>
    <w:p w:rsidR="00A3245B" w:rsidRDefault="00A3245B" w:rsidP="00C92219">
      <w:pPr>
        <w:spacing w:after="0" w:line="240" w:lineRule="auto"/>
        <w:ind w:left="708"/>
        <w:rPr>
          <w:rFonts w:eastAsia="Times New Roman" w:cs="Arial"/>
          <w:b/>
          <w:bCs/>
          <w:lang w:eastAsia="pl-PL"/>
        </w:rPr>
      </w:pPr>
    </w:p>
    <w:p w:rsidR="00A3245B" w:rsidRDefault="00A3245B" w:rsidP="00C92219">
      <w:pPr>
        <w:spacing w:after="0" w:line="240" w:lineRule="auto"/>
        <w:ind w:left="708"/>
        <w:rPr>
          <w:rFonts w:eastAsia="Times New Roman" w:cs="Arial"/>
          <w:b/>
          <w:bCs/>
          <w:lang w:eastAsia="pl-PL"/>
        </w:rPr>
      </w:pPr>
    </w:p>
    <w:p w:rsidR="00A3245B" w:rsidRPr="00A3245B" w:rsidRDefault="00A3245B" w:rsidP="00A3245B">
      <w:pPr>
        <w:pStyle w:val="Akapitzlist"/>
        <w:numPr>
          <w:ilvl w:val="0"/>
          <w:numId w:val="5"/>
        </w:numPr>
        <w:spacing w:line="240" w:lineRule="auto"/>
        <w:rPr>
          <w:rFonts w:eastAsia="Times New Roman" w:cs="Arial"/>
          <w:b/>
          <w:bCs/>
          <w:u w:val="single"/>
          <w:lang w:eastAsia="pl-PL"/>
        </w:rPr>
      </w:pPr>
      <w:r w:rsidRPr="00A3245B">
        <w:rPr>
          <w:rFonts w:eastAsia="Times New Roman" w:cs="Arial"/>
          <w:b/>
          <w:bCs/>
          <w:u w:val="single"/>
          <w:lang w:eastAsia="pl-PL"/>
        </w:rPr>
        <w:lastRenderedPageBreak/>
        <w:t>Pozostałe dane statystyczne dla ZBC</w:t>
      </w:r>
    </w:p>
    <w:p w:rsidR="00A3245B" w:rsidRDefault="00A3245B" w:rsidP="00A3245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pl-PL"/>
        </w:rPr>
      </w:pPr>
    </w:p>
    <w:p w:rsidR="00A3245B" w:rsidRDefault="00A3245B" w:rsidP="00A3245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Liczba obiektów  wg typu dokumentu</w:t>
      </w:r>
    </w:p>
    <w:p w:rsidR="00A3245B" w:rsidRDefault="00A3245B" w:rsidP="00C92219">
      <w:pPr>
        <w:spacing w:after="0" w:line="240" w:lineRule="auto"/>
        <w:ind w:left="708"/>
        <w:rPr>
          <w:rFonts w:eastAsia="Times New Roman" w:cs="Arial"/>
          <w:b/>
          <w:bCs/>
          <w:lang w:eastAsia="pl-PL"/>
        </w:rPr>
      </w:pPr>
    </w:p>
    <w:p w:rsidR="00A3245B" w:rsidRPr="0077414A" w:rsidRDefault="00A3245B" w:rsidP="00C92219">
      <w:pPr>
        <w:spacing w:after="0" w:line="240" w:lineRule="auto"/>
        <w:ind w:left="708"/>
        <w:rPr>
          <w:rFonts w:eastAsia="Times New Roman" w:cs="Arial"/>
          <w:b/>
          <w:bCs/>
          <w:lang w:eastAsia="pl-PL"/>
        </w:rPr>
      </w:pPr>
      <w:r w:rsidRPr="00A3245B">
        <w:rPr>
          <w:rFonts w:eastAsia="Times New Roman" w:cs="Arial"/>
          <w:b/>
          <w:bCs/>
          <w:noProof/>
          <w:lang w:eastAsia="pl-PL"/>
        </w:rPr>
        <w:drawing>
          <wp:inline distT="0" distB="0" distL="0" distR="0">
            <wp:extent cx="6520897" cy="7623313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5984" t="7382" r="23622" b="5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66" cy="763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45B" w:rsidRDefault="00A3245B" w:rsidP="00A3245B">
      <w:pPr>
        <w:pStyle w:val="Akapitzlist"/>
        <w:spacing w:line="240" w:lineRule="auto"/>
        <w:rPr>
          <w:rFonts w:eastAsia="Times New Roman" w:cs="Arial"/>
          <w:b/>
          <w:bCs/>
          <w:u w:val="single"/>
          <w:lang w:eastAsia="pl-PL"/>
        </w:rPr>
      </w:pPr>
    </w:p>
    <w:p w:rsidR="00A3245B" w:rsidRDefault="00A3245B" w:rsidP="00A3245B">
      <w:pPr>
        <w:pStyle w:val="Akapitzlist"/>
        <w:spacing w:line="240" w:lineRule="auto"/>
        <w:rPr>
          <w:rFonts w:eastAsia="Times New Roman" w:cs="Arial"/>
          <w:b/>
          <w:bCs/>
          <w:u w:val="single"/>
          <w:lang w:eastAsia="pl-PL"/>
        </w:rPr>
      </w:pPr>
    </w:p>
    <w:p w:rsidR="00A3245B" w:rsidRPr="00A3245B" w:rsidRDefault="00A3245B" w:rsidP="00A3245B">
      <w:pPr>
        <w:spacing w:line="240" w:lineRule="auto"/>
        <w:rPr>
          <w:rFonts w:eastAsia="Times New Roman" w:cs="Arial"/>
          <w:b/>
          <w:bCs/>
          <w:u w:val="single"/>
          <w:lang w:eastAsia="pl-PL"/>
        </w:rPr>
      </w:pPr>
    </w:p>
    <w:p w:rsidR="00A3245B" w:rsidRDefault="00A3245B" w:rsidP="00A3245B">
      <w:pPr>
        <w:pStyle w:val="Akapitzlist"/>
        <w:spacing w:line="240" w:lineRule="auto"/>
        <w:rPr>
          <w:rFonts w:eastAsia="Times New Roman" w:cs="Arial"/>
          <w:b/>
          <w:bCs/>
          <w:u w:val="single"/>
          <w:lang w:eastAsia="pl-PL"/>
        </w:rPr>
      </w:pPr>
    </w:p>
    <w:p w:rsidR="00A3245B" w:rsidRDefault="00A3245B" w:rsidP="00A3245B">
      <w:pPr>
        <w:pStyle w:val="Akapitzlist"/>
        <w:spacing w:line="240" w:lineRule="auto"/>
        <w:rPr>
          <w:rFonts w:eastAsia="Times New Roman" w:cs="Arial"/>
          <w:b/>
          <w:bCs/>
          <w:u w:val="single"/>
          <w:lang w:eastAsia="pl-PL"/>
        </w:rPr>
      </w:pPr>
    </w:p>
    <w:p w:rsidR="00E97A70" w:rsidRDefault="007C018A" w:rsidP="00901170">
      <w:pPr>
        <w:spacing w:after="0" w:line="240" w:lineRule="auto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noProof/>
          <w:lang w:eastAsia="pl-PL"/>
        </w:rPr>
        <w:drawing>
          <wp:inline distT="0" distB="0" distL="0" distR="0">
            <wp:extent cx="6394026" cy="4949687"/>
            <wp:effectExtent l="19050" t="0" r="6774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953" t="8858" r="14469" b="9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950" cy="495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18A" w:rsidRDefault="007C018A" w:rsidP="00901170">
      <w:pPr>
        <w:spacing w:after="0" w:line="240" w:lineRule="auto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noProof/>
          <w:lang w:eastAsia="pl-PL"/>
        </w:rPr>
        <w:lastRenderedPageBreak/>
        <w:drawing>
          <wp:inline distT="0" distB="0" distL="0" distR="0">
            <wp:extent cx="6395278" cy="4916116"/>
            <wp:effectExtent l="19050" t="0" r="5522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543" t="15502" r="14173" b="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618" cy="4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18A" w:rsidRPr="0077414A" w:rsidRDefault="007C018A" w:rsidP="00901170">
      <w:pPr>
        <w:spacing w:after="0" w:line="240" w:lineRule="auto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noProof/>
          <w:lang w:eastAsia="pl-PL"/>
        </w:rPr>
        <w:drawing>
          <wp:inline distT="0" distB="0" distL="0" distR="0">
            <wp:extent cx="6396548" cy="4427522"/>
            <wp:effectExtent l="19050" t="0" r="4252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248" t="16978" r="14173" b="8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989" cy="444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63E" w:rsidRDefault="0080663E" w:rsidP="001E44C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pl-PL"/>
        </w:rPr>
      </w:pPr>
    </w:p>
    <w:p w:rsidR="000A5B46" w:rsidRDefault="000A5B46" w:rsidP="001E44C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pl-PL"/>
        </w:rPr>
      </w:pPr>
    </w:p>
    <w:p w:rsidR="00A3245B" w:rsidRDefault="00A3245B" w:rsidP="001E44C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pl-PL"/>
        </w:rPr>
      </w:pPr>
    </w:p>
    <w:p w:rsidR="007C018A" w:rsidRPr="000A5B46" w:rsidRDefault="007C018A" w:rsidP="000A5B46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u w:val="single"/>
          <w:lang w:eastAsia="pl-PL"/>
        </w:rPr>
      </w:pPr>
      <w:r w:rsidRPr="000A5B46">
        <w:rPr>
          <w:rFonts w:eastAsia="Times New Roman"/>
          <w:b/>
          <w:bCs/>
          <w:u w:val="single"/>
          <w:lang w:eastAsia="pl-PL"/>
        </w:rPr>
        <w:t>Naj</w:t>
      </w:r>
      <w:r w:rsidR="000A5B46" w:rsidRPr="000A5B46">
        <w:rPr>
          <w:rFonts w:eastAsia="Times New Roman"/>
          <w:b/>
          <w:bCs/>
          <w:u w:val="single"/>
          <w:lang w:eastAsia="pl-PL"/>
        </w:rPr>
        <w:t xml:space="preserve">częściej czytane publikacje </w:t>
      </w:r>
    </w:p>
    <w:p w:rsidR="007C018A" w:rsidRDefault="007C018A" w:rsidP="001E44C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noProof/>
          <w:lang w:eastAsia="pl-PL"/>
        </w:rPr>
        <w:drawing>
          <wp:inline distT="0" distB="0" distL="0" distR="0">
            <wp:extent cx="6391689" cy="7275444"/>
            <wp:effectExtent l="19050" t="0" r="9111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32185" t="22146" r="19488" b="14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053" cy="72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B46" w:rsidRDefault="000A5B46" w:rsidP="001E44C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pl-PL"/>
        </w:rPr>
      </w:pPr>
    </w:p>
    <w:p w:rsidR="000A5B46" w:rsidRDefault="000A5B46" w:rsidP="001E44C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pl-PL"/>
        </w:rPr>
      </w:pPr>
    </w:p>
    <w:p w:rsidR="000A5B46" w:rsidRDefault="000A5B46" w:rsidP="001E44C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pl-PL"/>
        </w:rPr>
      </w:pPr>
    </w:p>
    <w:p w:rsidR="000A5B46" w:rsidRDefault="000A5B46" w:rsidP="001E44C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pl-PL"/>
        </w:rPr>
      </w:pPr>
    </w:p>
    <w:p w:rsidR="001E44C1" w:rsidRPr="0077414A" w:rsidRDefault="001E44C1" w:rsidP="001E44C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pl-PL"/>
        </w:rPr>
      </w:pPr>
      <w:r w:rsidRPr="0077414A">
        <w:rPr>
          <w:rFonts w:eastAsia="Times New Roman" w:cs="Times New Roman"/>
          <w:b/>
          <w:bCs/>
          <w:lang w:eastAsia="pl-PL"/>
        </w:rPr>
        <w:lastRenderedPageBreak/>
        <w:t>Komisja Europejska w sprawie digitalizacji</w:t>
      </w:r>
    </w:p>
    <w:p w:rsidR="001E44C1" w:rsidRPr="001E44C1" w:rsidRDefault="001E44C1" w:rsidP="001E44C1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lang w:eastAsia="pl-PL"/>
        </w:rPr>
      </w:pPr>
      <w:r w:rsidRPr="001E44C1">
        <w:rPr>
          <w:rFonts w:eastAsia="Times New Roman" w:cs="Times New Roman"/>
          <w:bCs/>
          <w:lang w:eastAsia="pl-PL"/>
        </w:rPr>
        <w:t>Wezwanie do zwiększenia wysiłków ma</w:t>
      </w:r>
      <w:r w:rsidRPr="0077414A">
        <w:rPr>
          <w:rFonts w:eastAsia="Times New Roman" w:cs="Times New Roman"/>
          <w:bCs/>
          <w:lang w:eastAsia="pl-PL"/>
        </w:rPr>
        <w:t>jących na celu udostępnienie w I</w:t>
      </w:r>
      <w:r w:rsidRPr="001E44C1">
        <w:rPr>
          <w:rFonts w:eastAsia="Times New Roman" w:cs="Times New Roman"/>
          <w:bCs/>
          <w:lang w:eastAsia="pl-PL"/>
        </w:rPr>
        <w:t>nternecie kolekcji znajdujących się w bibliotekach, archiwach i muzeach zostało zawarte w sprawozdaniu przekazanym Komisji Europejskiej przez grupę analityczną wysokiego szczebla (tzw. „</w:t>
      </w:r>
      <w:proofErr w:type="spellStart"/>
      <w:r w:rsidRPr="001E44C1">
        <w:rPr>
          <w:rFonts w:eastAsia="Times New Roman" w:cs="Times New Roman"/>
          <w:bCs/>
          <w:lang w:eastAsia="pl-PL"/>
        </w:rPr>
        <w:t>Comité</w:t>
      </w:r>
      <w:proofErr w:type="spellEnd"/>
      <w:r w:rsidRPr="001E44C1">
        <w:rPr>
          <w:rFonts w:eastAsia="Times New Roman" w:cs="Times New Roman"/>
          <w:bCs/>
          <w:lang w:eastAsia="pl-PL"/>
        </w:rPr>
        <w:t xml:space="preserve"> des </w:t>
      </w:r>
      <w:proofErr w:type="spellStart"/>
      <w:r w:rsidRPr="001E44C1">
        <w:rPr>
          <w:rFonts w:eastAsia="Times New Roman" w:cs="Times New Roman"/>
          <w:bCs/>
          <w:lang w:eastAsia="pl-PL"/>
        </w:rPr>
        <w:t>Sages</w:t>
      </w:r>
      <w:proofErr w:type="spellEnd"/>
      <w:r w:rsidRPr="001E44C1">
        <w:rPr>
          <w:rFonts w:eastAsia="Times New Roman" w:cs="Times New Roman"/>
          <w:bCs/>
          <w:lang w:eastAsia="pl-PL"/>
        </w:rPr>
        <w:t>”). W sprawozdaniu  zaproponowano również sposoby udost</w:t>
      </w:r>
      <w:r w:rsidRPr="0077414A">
        <w:rPr>
          <w:rFonts w:eastAsia="Times New Roman" w:cs="Times New Roman"/>
          <w:bCs/>
          <w:lang w:eastAsia="pl-PL"/>
        </w:rPr>
        <w:t>ępniania w I</w:t>
      </w:r>
      <w:r w:rsidRPr="001E44C1">
        <w:rPr>
          <w:rFonts w:eastAsia="Times New Roman" w:cs="Times New Roman"/>
          <w:bCs/>
          <w:lang w:eastAsia="pl-PL"/>
        </w:rPr>
        <w:t>nternecie utworów objętych prawami autorskimi.</w:t>
      </w:r>
    </w:p>
    <w:p w:rsidR="001E44C1" w:rsidRPr="0077414A" w:rsidRDefault="001E44C1" w:rsidP="001E44C1">
      <w:pPr>
        <w:pStyle w:val="NormalnyWeb"/>
        <w:spacing w:before="0" w:after="0"/>
        <w:rPr>
          <w:rFonts w:asciiTheme="minorHAnsi" w:hAnsiTheme="minorHAnsi"/>
          <w:sz w:val="22"/>
          <w:szCs w:val="22"/>
        </w:rPr>
      </w:pPr>
      <w:r w:rsidRPr="0077414A">
        <w:rPr>
          <w:rFonts w:asciiTheme="minorHAnsi" w:hAnsiTheme="minorHAnsi"/>
          <w:sz w:val="22"/>
          <w:szCs w:val="22"/>
        </w:rPr>
        <w:t xml:space="preserve">Grupa analityczna </w:t>
      </w:r>
      <w:proofErr w:type="spellStart"/>
      <w:r w:rsidRPr="0077414A">
        <w:rPr>
          <w:rFonts w:asciiTheme="minorHAnsi" w:hAnsiTheme="minorHAnsi"/>
          <w:sz w:val="22"/>
          <w:szCs w:val="22"/>
        </w:rPr>
        <w:t>Comité</w:t>
      </w:r>
      <w:proofErr w:type="spellEnd"/>
      <w:r w:rsidRPr="0077414A">
        <w:rPr>
          <w:rFonts w:asciiTheme="minorHAnsi" w:hAnsiTheme="minorHAnsi"/>
          <w:sz w:val="22"/>
          <w:szCs w:val="22"/>
        </w:rPr>
        <w:t xml:space="preserve"> des </w:t>
      </w:r>
      <w:proofErr w:type="spellStart"/>
      <w:r w:rsidRPr="0077414A">
        <w:rPr>
          <w:rFonts w:asciiTheme="minorHAnsi" w:hAnsiTheme="minorHAnsi"/>
          <w:sz w:val="22"/>
          <w:szCs w:val="22"/>
        </w:rPr>
        <w:t>Sages</w:t>
      </w:r>
      <w:proofErr w:type="spellEnd"/>
      <w:r w:rsidRPr="0077414A">
        <w:rPr>
          <w:rFonts w:asciiTheme="minorHAnsi" w:hAnsiTheme="minorHAnsi"/>
          <w:sz w:val="22"/>
          <w:szCs w:val="22"/>
        </w:rPr>
        <w:t xml:space="preserve"> została ustanowiona przez Komisję w celu badania nowych sposobów </w:t>
      </w:r>
      <w:proofErr w:type="spellStart"/>
      <w:r w:rsidRPr="0077414A">
        <w:rPr>
          <w:rFonts w:asciiTheme="minorHAnsi" w:hAnsiTheme="minorHAnsi"/>
          <w:sz w:val="22"/>
          <w:szCs w:val="22"/>
        </w:rPr>
        <w:t>digitalizowania</w:t>
      </w:r>
      <w:proofErr w:type="spellEnd"/>
      <w:r w:rsidRPr="0077414A">
        <w:rPr>
          <w:rFonts w:asciiTheme="minorHAnsi" w:hAnsiTheme="minorHAnsi"/>
          <w:sz w:val="22"/>
          <w:szCs w:val="22"/>
        </w:rPr>
        <w:t xml:space="preserve"> europejskiego dziedzictwa kulturowego. Dziś grupa przekazała swoje sprawozdanie na ręce </w:t>
      </w:r>
      <w:proofErr w:type="spellStart"/>
      <w:r w:rsidRPr="0077414A">
        <w:rPr>
          <w:rFonts w:asciiTheme="minorHAnsi" w:hAnsiTheme="minorHAnsi"/>
          <w:sz w:val="22"/>
          <w:szCs w:val="22"/>
        </w:rPr>
        <w:t>Neelie</w:t>
      </w:r>
      <w:proofErr w:type="spellEnd"/>
      <w:r w:rsidRPr="0077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414A">
        <w:rPr>
          <w:rFonts w:asciiTheme="minorHAnsi" w:hAnsiTheme="minorHAnsi"/>
          <w:sz w:val="22"/>
          <w:szCs w:val="22"/>
        </w:rPr>
        <w:t>Kroes</w:t>
      </w:r>
      <w:proofErr w:type="spellEnd"/>
      <w:r w:rsidRPr="0077414A">
        <w:rPr>
          <w:rFonts w:asciiTheme="minorHAnsi" w:hAnsiTheme="minorHAnsi"/>
          <w:sz w:val="22"/>
          <w:szCs w:val="22"/>
        </w:rPr>
        <w:t xml:space="preserve">, wiceprzewodniczącej Komisji Europejskiej odpowiedzialnej za agendę cyfrową, oraz </w:t>
      </w:r>
      <w:proofErr w:type="spellStart"/>
      <w:r w:rsidRPr="0077414A">
        <w:rPr>
          <w:rFonts w:asciiTheme="minorHAnsi" w:hAnsiTheme="minorHAnsi"/>
          <w:sz w:val="22"/>
          <w:szCs w:val="22"/>
        </w:rPr>
        <w:t>Androulli</w:t>
      </w:r>
      <w:proofErr w:type="spellEnd"/>
      <w:r w:rsidRPr="0077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414A">
        <w:rPr>
          <w:rFonts w:asciiTheme="minorHAnsi" w:hAnsiTheme="minorHAnsi"/>
          <w:sz w:val="22"/>
          <w:szCs w:val="22"/>
        </w:rPr>
        <w:t>Vassiliou</w:t>
      </w:r>
      <w:proofErr w:type="spellEnd"/>
      <w:r w:rsidRPr="0077414A">
        <w:rPr>
          <w:rFonts w:asciiTheme="minorHAnsi" w:hAnsiTheme="minorHAnsi"/>
          <w:sz w:val="22"/>
          <w:szCs w:val="22"/>
        </w:rPr>
        <w:t xml:space="preserve">, komisarz odpowiedzialnej za </w:t>
      </w:r>
      <w:r w:rsidRPr="0077414A">
        <w:rPr>
          <w:rFonts w:asciiTheme="minorHAnsi" w:hAnsiTheme="minorHAnsi"/>
          <w:b/>
          <w:bCs/>
          <w:sz w:val="22"/>
          <w:szCs w:val="22"/>
        </w:rPr>
        <w:t>edukację</w:t>
      </w:r>
      <w:r w:rsidRPr="0077414A">
        <w:rPr>
          <w:rFonts w:asciiTheme="minorHAnsi" w:hAnsiTheme="minorHAnsi"/>
          <w:sz w:val="22"/>
          <w:szCs w:val="22"/>
        </w:rPr>
        <w:t xml:space="preserve"> i kulturę. </w:t>
      </w:r>
    </w:p>
    <w:p w:rsidR="001E44C1" w:rsidRPr="0077414A" w:rsidRDefault="001E44C1" w:rsidP="001E44C1">
      <w:pPr>
        <w:pStyle w:val="NormalnyWeb"/>
        <w:rPr>
          <w:rFonts w:asciiTheme="minorHAnsi" w:hAnsiTheme="minorHAnsi"/>
          <w:sz w:val="22"/>
          <w:szCs w:val="22"/>
        </w:rPr>
      </w:pPr>
      <w:r w:rsidRPr="0077414A">
        <w:rPr>
          <w:rFonts w:asciiTheme="minorHAnsi" w:hAnsiTheme="minorHAnsi"/>
          <w:sz w:val="22"/>
          <w:szCs w:val="22"/>
        </w:rPr>
        <w:t>Główne wnioski i zalecenia przestawione w sprawozdaniu pt. „Nowy renesans”, są następujące:</w:t>
      </w:r>
    </w:p>
    <w:p w:rsidR="001E44C1" w:rsidRPr="0077414A" w:rsidRDefault="001E44C1" w:rsidP="001E44C1">
      <w:pPr>
        <w:numPr>
          <w:ilvl w:val="0"/>
          <w:numId w:val="3"/>
        </w:numPr>
        <w:spacing w:beforeAutospacing="1" w:after="0" w:afterAutospacing="1" w:line="240" w:lineRule="auto"/>
      </w:pPr>
      <w:r w:rsidRPr="0077414A">
        <w:t xml:space="preserve">Portal </w:t>
      </w:r>
      <w:hyperlink r:id="rId16" w:tgtFrame="_blank" w:tooltip="Europeana w DI" w:history="1">
        <w:proofErr w:type="spellStart"/>
        <w:r w:rsidRPr="0077414A">
          <w:rPr>
            <w:rStyle w:val="Hipercze"/>
            <w:b/>
            <w:bCs/>
            <w:color w:val="auto"/>
          </w:rPr>
          <w:t>Europeana</w:t>
        </w:r>
        <w:proofErr w:type="spellEnd"/>
      </w:hyperlink>
      <w:r w:rsidRPr="0077414A">
        <w:rPr>
          <w:rStyle w:val="Pogrubienie"/>
        </w:rPr>
        <w:t xml:space="preserve"> </w:t>
      </w:r>
      <w:r w:rsidRPr="0077414A">
        <w:t>powinien zostać głównym punktem odniesienia dla europejskiego dziedzictwa kulturowego w sieci.</w:t>
      </w:r>
      <w:r w:rsidRPr="0077414A">
        <w:rPr>
          <w:rStyle w:val="Pogrubienie"/>
        </w:rPr>
        <w:t xml:space="preserve"> Państwa członkowskie powinny zagwarantować, że będą na nim dostępne wszystkie materiały poddane digitalizacji sfinansowanej ze środków publicznych</w:t>
      </w:r>
      <w:r w:rsidRPr="0077414A">
        <w:t xml:space="preserve">. Do 2016 r. powinny umieścić na nim wszystkie arcydzieła będące własnością publiczną. </w:t>
      </w:r>
    </w:p>
    <w:p w:rsidR="001E44C1" w:rsidRPr="0077414A" w:rsidRDefault="001E44C1" w:rsidP="001E44C1">
      <w:pPr>
        <w:numPr>
          <w:ilvl w:val="0"/>
          <w:numId w:val="3"/>
        </w:numPr>
        <w:spacing w:beforeAutospacing="1" w:after="0" w:afterAutospacing="1" w:line="240" w:lineRule="auto"/>
      </w:pPr>
      <w:r w:rsidRPr="0077414A">
        <w:rPr>
          <w:rStyle w:val="Pogrubienie"/>
        </w:rPr>
        <w:t>Utwory objęte prawami autorskimi, ale niebędące już w obiegu komercyjnym, należy umieścić w Internecie</w:t>
      </w:r>
      <w:r w:rsidRPr="0077414A">
        <w:t>. Za digitalizację i wykorzystanie tych utworów odpowiedzialne są głównie podmioty praw autorskich. Jeżeli jednak podmioty praw autorskich tego nie zrobią, instytucje kulturalne powinny mieć możliwość poddania takiego materiału digitalizacji i udostępnienia go społeczeństwu, za co podmioty praw autorskich powinny otrzymać wynagrodzenie.</w:t>
      </w:r>
    </w:p>
    <w:p w:rsidR="001E44C1" w:rsidRPr="0077414A" w:rsidRDefault="001E44C1" w:rsidP="001E44C1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77414A">
        <w:t xml:space="preserve">Należy jak najszybciej </w:t>
      </w:r>
      <w:r w:rsidRPr="0077414A">
        <w:rPr>
          <w:rStyle w:val="Pogrubienie"/>
        </w:rPr>
        <w:t xml:space="preserve">przyjąć przepisy UE dotyczące utworów osieroconych </w:t>
      </w:r>
      <w:r w:rsidRPr="0077414A">
        <w:t xml:space="preserve">(utworów, w przypadku których nie jest możliwe odnalezienie podmiotów praw autorskich). W sprawozdaniu określono osiem podstawowych warunków istotnych z punktu widzenia wszystkich zaproponowanych rozwiązań. </w:t>
      </w:r>
    </w:p>
    <w:p w:rsidR="001E44C1" w:rsidRPr="0077414A" w:rsidRDefault="001E44C1" w:rsidP="001E44C1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77414A">
        <w:t xml:space="preserve">Państwa członkowskie powinny w znaczącym stopniu zwiększyć ilość środków finansowych przeznaczonych na digitalizację. </w:t>
      </w:r>
    </w:p>
    <w:p w:rsidR="001E44C1" w:rsidRPr="0077414A" w:rsidRDefault="001E44C1" w:rsidP="001E44C1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77414A">
        <w:rPr>
          <w:rStyle w:val="Pogrubienie"/>
        </w:rPr>
        <w:t>Należy wspierać partnerstwa publiczno-prywatne zawierane do celów digitalizacji</w:t>
      </w:r>
      <w:r w:rsidRPr="0077414A">
        <w:t xml:space="preserve">. Powinny się one cechować przejrzystością, otwartością i równością wszystkich partnerów oraz powinny zapewnić powszechny i </w:t>
      </w:r>
      <w:proofErr w:type="spellStart"/>
      <w:r w:rsidRPr="0077414A">
        <w:t>ponadgraniczny</w:t>
      </w:r>
      <w:proofErr w:type="spellEnd"/>
      <w:r w:rsidRPr="0077414A">
        <w:t xml:space="preserve"> dostęp do materiałów poddanych digitalizacji. Okres obowiązywania preferencyjnych warunków korzystania z materiału poddanego digitalizacji, przyznanych partnerowi prywatnemu, nie powinien przekraczać siedmiu lat. </w:t>
      </w:r>
    </w:p>
    <w:p w:rsidR="001E44C1" w:rsidRPr="0077414A" w:rsidRDefault="001E44C1" w:rsidP="001E44C1">
      <w:pPr>
        <w:numPr>
          <w:ilvl w:val="0"/>
          <w:numId w:val="3"/>
        </w:numPr>
        <w:spacing w:before="100" w:beforeAutospacing="1" w:after="100" w:afterAutospacing="1" w:line="240" w:lineRule="auto"/>
      </w:pPr>
      <w:r w:rsidRPr="0077414A">
        <w:rPr>
          <w:rStyle w:val="Pogrubienie"/>
        </w:rPr>
        <w:t xml:space="preserve">Aby zagwarantować zachowanie kolekcji w formacie cyfrowym, należy wykonać drugą kopię każdego z utworów i umieścić ją w archiwum portalu </w:t>
      </w:r>
      <w:proofErr w:type="spellStart"/>
      <w:r w:rsidRPr="0077414A">
        <w:rPr>
          <w:rStyle w:val="Pogrubienie"/>
        </w:rPr>
        <w:t>Europeana</w:t>
      </w:r>
      <w:proofErr w:type="spellEnd"/>
      <w:r w:rsidRPr="0077414A">
        <w:rPr>
          <w:rStyle w:val="Pogrubienie"/>
        </w:rPr>
        <w:t>.</w:t>
      </w:r>
      <w:r w:rsidRPr="0077414A">
        <w:t xml:space="preserve"> Ponadto należy opracować system, dzięki któremu zasoby kulturowe wymagające zdeponowania w kilku krajach byłyby deponowane tylko jeden raz. </w:t>
      </w:r>
    </w:p>
    <w:p w:rsidR="001E44C1" w:rsidRPr="0077414A" w:rsidRDefault="001E44C1" w:rsidP="001E44C1">
      <w:pPr>
        <w:pStyle w:val="NormalnyWeb"/>
        <w:spacing w:before="0" w:after="0"/>
        <w:rPr>
          <w:rFonts w:asciiTheme="minorHAnsi" w:hAnsiTheme="minorHAnsi"/>
          <w:sz w:val="22"/>
          <w:szCs w:val="22"/>
        </w:rPr>
      </w:pPr>
      <w:r w:rsidRPr="0077414A">
        <w:rPr>
          <w:rFonts w:asciiTheme="minorHAnsi" w:hAnsiTheme="minorHAnsi"/>
          <w:sz w:val="22"/>
          <w:szCs w:val="22"/>
        </w:rPr>
        <w:t xml:space="preserve">Zalecenia grupy analitycznej zostaną włączone do szerszej </w:t>
      </w:r>
      <w:r w:rsidRPr="0077414A">
        <w:rPr>
          <w:rFonts w:asciiTheme="minorHAnsi" w:hAnsiTheme="minorHAnsi"/>
          <w:b/>
          <w:bCs/>
          <w:sz w:val="22"/>
          <w:szCs w:val="22"/>
        </w:rPr>
        <w:t>strategii</w:t>
      </w:r>
      <w:r w:rsidRPr="0077414A">
        <w:rPr>
          <w:rFonts w:asciiTheme="minorHAnsi" w:hAnsiTheme="minorHAnsi"/>
          <w:sz w:val="22"/>
          <w:szCs w:val="22"/>
        </w:rPr>
        <w:t xml:space="preserve"> Komisji stanowiącej część Europejskiej agendy cyfrowej. Zalecenia będą również przydatne dla Komisji, która do 2012 r. zamierza przygotować model trwałego finansowania portalu </w:t>
      </w:r>
      <w:proofErr w:type="spellStart"/>
      <w:r w:rsidRPr="0077414A">
        <w:rPr>
          <w:rFonts w:asciiTheme="minorHAnsi" w:hAnsiTheme="minorHAnsi"/>
          <w:sz w:val="22"/>
          <w:szCs w:val="22"/>
        </w:rPr>
        <w:t>Europeana</w:t>
      </w:r>
      <w:proofErr w:type="spellEnd"/>
      <w:r w:rsidRPr="0077414A">
        <w:rPr>
          <w:rFonts w:asciiTheme="minorHAnsi" w:hAnsiTheme="minorHAnsi"/>
          <w:sz w:val="22"/>
          <w:szCs w:val="22"/>
        </w:rPr>
        <w:t xml:space="preserve">. </w:t>
      </w:r>
    </w:p>
    <w:p w:rsidR="001E44C1" w:rsidRPr="0077414A" w:rsidRDefault="001E44C1" w:rsidP="001E44C1">
      <w:pPr>
        <w:pStyle w:val="NormalnyWeb"/>
        <w:rPr>
          <w:rFonts w:asciiTheme="minorHAnsi" w:hAnsiTheme="minorHAnsi"/>
          <w:sz w:val="22"/>
          <w:szCs w:val="22"/>
        </w:rPr>
      </w:pPr>
      <w:r w:rsidRPr="0077414A">
        <w:rPr>
          <w:rFonts w:asciiTheme="minorHAnsi" w:hAnsiTheme="minorHAnsi"/>
          <w:sz w:val="22"/>
          <w:szCs w:val="22"/>
        </w:rPr>
        <w:t xml:space="preserve">Na chwilę obecną portal </w:t>
      </w:r>
      <w:proofErr w:type="spellStart"/>
      <w:r w:rsidRPr="0077414A">
        <w:rPr>
          <w:rFonts w:asciiTheme="minorHAnsi" w:hAnsiTheme="minorHAnsi"/>
          <w:sz w:val="22"/>
          <w:szCs w:val="22"/>
        </w:rPr>
        <w:t>europeana.eu</w:t>
      </w:r>
      <w:proofErr w:type="spellEnd"/>
      <w:r w:rsidRPr="0077414A">
        <w:rPr>
          <w:rFonts w:asciiTheme="minorHAnsi" w:hAnsiTheme="minorHAnsi"/>
          <w:sz w:val="22"/>
          <w:szCs w:val="22"/>
        </w:rPr>
        <w:t xml:space="preserve"> daje dostęp do ponad 15 mln książek, map, fotografii, materiałów filmowych, obrazów i fragmentów utworów muzycznych, które poddane zostały digitalizacji. Nadal jest to jednak tylko niewielki procent utworów przechowywanych przez instytucje kulturalne w Europie. </w:t>
      </w:r>
    </w:p>
    <w:p w:rsidR="001E44C1" w:rsidRDefault="001E44C1" w:rsidP="001E44C1">
      <w:pPr>
        <w:pStyle w:val="NormalnyWeb"/>
        <w:rPr>
          <w:rFonts w:asciiTheme="minorHAnsi" w:hAnsiTheme="minorHAnsi"/>
          <w:sz w:val="22"/>
          <w:szCs w:val="22"/>
        </w:rPr>
      </w:pPr>
      <w:r w:rsidRPr="0077414A">
        <w:rPr>
          <w:rFonts w:asciiTheme="minorHAnsi" w:hAnsiTheme="minorHAnsi"/>
          <w:sz w:val="22"/>
          <w:szCs w:val="22"/>
        </w:rPr>
        <w:t xml:space="preserve">W skład wspomnianej grupy analitycznej weszli: Maurice </w:t>
      </w:r>
      <w:proofErr w:type="spellStart"/>
      <w:r w:rsidRPr="0077414A">
        <w:rPr>
          <w:rFonts w:asciiTheme="minorHAnsi" w:hAnsiTheme="minorHAnsi"/>
          <w:sz w:val="22"/>
          <w:szCs w:val="22"/>
        </w:rPr>
        <w:t>Lévy</w:t>
      </w:r>
      <w:proofErr w:type="spellEnd"/>
      <w:r w:rsidRPr="0077414A">
        <w:rPr>
          <w:rFonts w:asciiTheme="minorHAnsi" w:hAnsiTheme="minorHAnsi"/>
          <w:sz w:val="22"/>
          <w:szCs w:val="22"/>
        </w:rPr>
        <w:t xml:space="preserve"> (przewodniczący zarządu i dyrektor firmy reklamowej i komunikacyjnej </w:t>
      </w:r>
      <w:proofErr w:type="spellStart"/>
      <w:r w:rsidRPr="0077414A">
        <w:rPr>
          <w:rFonts w:asciiTheme="minorHAnsi" w:hAnsiTheme="minorHAnsi"/>
          <w:sz w:val="22"/>
          <w:szCs w:val="22"/>
        </w:rPr>
        <w:t>Publicis</w:t>
      </w:r>
      <w:proofErr w:type="spellEnd"/>
      <w:r w:rsidRPr="0077414A">
        <w:rPr>
          <w:rFonts w:asciiTheme="minorHAnsi" w:hAnsiTheme="minorHAnsi"/>
          <w:sz w:val="22"/>
          <w:szCs w:val="22"/>
        </w:rPr>
        <w:t xml:space="preserve">), Elisabeth </w:t>
      </w:r>
      <w:proofErr w:type="spellStart"/>
      <w:r w:rsidRPr="0077414A">
        <w:rPr>
          <w:rFonts w:asciiTheme="minorHAnsi" w:hAnsiTheme="minorHAnsi"/>
          <w:sz w:val="22"/>
          <w:szCs w:val="22"/>
        </w:rPr>
        <w:t>Niggemann</w:t>
      </w:r>
      <w:proofErr w:type="spellEnd"/>
      <w:r w:rsidRPr="0077414A">
        <w:rPr>
          <w:rFonts w:asciiTheme="minorHAnsi" w:hAnsiTheme="minorHAnsi"/>
          <w:sz w:val="22"/>
          <w:szCs w:val="22"/>
        </w:rPr>
        <w:t xml:space="preserve"> (dyrektor generalna Narodowej Biblioteki Niemiec i przewodnicząca </w:t>
      </w:r>
      <w:proofErr w:type="spellStart"/>
      <w:r w:rsidRPr="0077414A">
        <w:rPr>
          <w:rFonts w:asciiTheme="minorHAnsi" w:hAnsiTheme="minorHAnsi"/>
          <w:sz w:val="22"/>
          <w:szCs w:val="22"/>
        </w:rPr>
        <w:t>Europeana</w:t>
      </w:r>
      <w:proofErr w:type="spellEnd"/>
      <w:r w:rsidRPr="0077414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414A">
        <w:rPr>
          <w:rFonts w:asciiTheme="minorHAnsi" w:hAnsiTheme="minorHAnsi"/>
          <w:sz w:val="22"/>
          <w:szCs w:val="22"/>
        </w:rPr>
        <w:t>Foundation</w:t>
      </w:r>
      <w:proofErr w:type="spellEnd"/>
      <w:r w:rsidRPr="0077414A">
        <w:rPr>
          <w:rFonts w:asciiTheme="minorHAnsi" w:hAnsiTheme="minorHAnsi"/>
          <w:sz w:val="22"/>
          <w:szCs w:val="22"/>
        </w:rPr>
        <w:t>) oraz Jacques de Decker (autor i stały sekretarz w belgijskiej Królewskiej Akademii Języka Francuskiego i Literatury Francuskiej).</w:t>
      </w:r>
    </w:p>
    <w:p w:rsidR="00C56A75" w:rsidRDefault="00C56A75" w:rsidP="001E44C1">
      <w:pPr>
        <w:pStyle w:val="NormalnyWeb"/>
        <w:rPr>
          <w:rFonts w:asciiTheme="minorHAnsi" w:hAnsiTheme="minorHAnsi"/>
          <w:sz w:val="22"/>
          <w:szCs w:val="22"/>
        </w:rPr>
      </w:pPr>
    </w:p>
    <w:p w:rsidR="00C56A75" w:rsidRPr="00C56A75" w:rsidRDefault="00C56A75" w:rsidP="00C56A75">
      <w:pPr>
        <w:pStyle w:val="NormalnyWeb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Opracowała: </w:t>
      </w:r>
      <w:r>
        <w:rPr>
          <w:rFonts w:asciiTheme="minorHAnsi" w:hAnsiTheme="minorHAnsi"/>
          <w:sz w:val="22"/>
          <w:szCs w:val="22"/>
        </w:rPr>
        <w:tab/>
      </w:r>
      <w:r w:rsidRPr="00C56A75">
        <w:rPr>
          <w:rFonts w:asciiTheme="minorHAnsi" w:hAnsiTheme="minorHAnsi"/>
          <w:i/>
          <w:sz w:val="22"/>
          <w:szCs w:val="22"/>
        </w:rPr>
        <w:t>Lilia Marcinkiewicz</w:t>
      </w:r>
    </w:p>
    <w:p w:rsidR="00C56A75" w:rsidRPr="00C56A75" w:rsidRDefault="00C56A75" w:rsidP="00C56A75">
      <w:pPr>
        <w:pStyle w:val="NormalnyWeb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C56A75">
        <w:rPr>
          <w:rFonts w:asciiTheme="minorHAnsi" w:hAnsiTheme="minorHAnsi"/>
          <w:i/>
          <w:sz w:val="22"/>
          <w:szCs w:val="22"/>
        </w:rPr>
        <w:tab/>
      </w:r>
      <w:r w:rsidRPr="00C56A75">
        <w:rPr>
          <w:rFonts w:asciiTheme="minorHAnsi" w:hAnsiTheme="minorHAnsi"/>
          <w:i/>
          <w:sz w:val="22"/>
          <w:szCs w:val="22"/>
        </w:rPr>
        <w:tab/>
        <w:t xml:space="preserve">Kierownik </w:t>
      </w:r>
      <w:r>
        <w:rPr>
          <w:rFonts w:asciiTheme="minorHAnsi" w:hAnsiTheme="minorHAnsi"/>
          <w:i/>
          <w:sz w:val="22"/>
          <w:szCs w:val="22"/>
        </w:rPr>
        <w:t xml:space="preserve">Projektu </w:t>
      </w:r>
      <w:r w:rsidRPr="00C56A75">
        <w:rPr>
          <w:rFonts w:asciiTheme="minorHAnsi" w:hAnsiTheme="minorHAnsi"/>
          <w:i/>
          <w:sz w:val="22"/>
          <w:szCs w:val="22"/>
        </w:rPr>
        <w:t xml:space="preserve"> ZSIReNa</w:t>
      </w:r>
    </w:p>
    <w:p w:rsidR="00C56A75" w:rsidRDefault="00C56A75" w:rsidP="00C56A75">
      <w:pPr>
        <w:pStyle w:val="NormalnyWeb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C56A75">
        <w:rPr>
          <w:rFonts w:asciiTheme="minorHAnsi" w:hAnsiTheme="minorHAnsi"/>
          <w:i/>
          <w:sz w:val="22"/>
          <w:szCs w:val="22"/>
        </w:rPr>
        <w:tab/>
      </w:r>
      <w:r w:rsidRPr="00C56A75">
        <w:rPr>
          <w:rFonts w:asciiTheme="minorHAnsi" w:hAnsiTheme="minorHAnsi"/>
          <w:i/>
          <w:sz w:val="22"/>
          <w:szCs w:val="22"/>
        </w:rPr>
        <w:tab/>
        <w:t>Książnica Pomorska</w:t>
      </w:r>
    </w:p>
    <w:p w:rsidR="00BB4A75" w:rsidRDefault="00BB4A75" w:rsidP="00C56A75">
      <w:pPr>
        <w:pStyle w:val="NormalnyWeb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</w:p>
    <w:sectPr w:rsidR="00BB4A75" w:rsidSect="007C0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C2C"/>
    <w:multiLevelType w:val="hybridMultilevel"/>
    <w:tmpl w:val="44386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BDC"/>
    <w:multiLevelType w:val="hybridMultilevel"/>
    <w:tmpl w:val="281280DE"/>
    <w:lvl w:ilvl="0" w:tplc="4F9C75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BF1E3B"/>
    <w:multiLevelType w:val="hybridMultilevel"/>
    <w:tmpl w:val="53FE90BC"/>
    <w:lvl w:ilvl="0" w:tplc="6668F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A55062"/>
    <w:multiLevelType w:val="multilevel"/>
    <w:tmpl w:val="1D0E1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1F072D"/>
    <w:multiLevelType w:val="hybridMultilevel"/>
    <w:tmpl w:val="A370879C"/>
    <w:lvl w:ilvl="0" w:tplc="7EAABC8A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81924"/>
    <w:multiLevelType w:val="hybridMultilevel"/>
    <w:tmpl w:val="CA9AF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100BF"/>
    <w:multiLevelType w:val="hybridMultilevel"/>
    <w:tmpl w:val="99DE6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6ACC"/>
    <w:rsid w:val="00024AF0"/>
    <w:rsid w:val="000512A5"/>
    <w:rsid w:val="000619F7"/>
    <w:rsid w:val="000A17DC"/>
    <w:rsid w:val="000A5B46"/>
    <w:rsid w:val="000B679D"/>
    <w:rsid w:val="000C4DE9"/>
    <w:rsid w:val="00124B01"/>
    <w:rsid w:val="00171F52"/>
    <w:rsid w:val="0019777B"/>
    <w:rsid w:val="001A426A"/>
    <w:rsid w:val="001D05EC"/>
    <w:rsid w:val="001E2364"/>
    <w:rsid w:val="001E44C1"/>
    <w:rsid w:val="001E70CA"/>
    <w:rsid w:val="00260C28"/>
    <w:rsid w:val="00274154"/>
    <w:rsid w:val="00316882"/>
    <w:rsid w:val="003479A6"/>
    <w:rsid w:val="00363C74"/>
    <w:rsid w:val="00425056"/>
    <w:rsid w:val="0043215D"/>
    <w:rsid w:val="004761CF"/>
    <w:rsid w:val="00482C8D"/>
    <w:rsid w:val="004832E1"/>
    <w:rsid w:val="00483C22"/>
    <w:rsid w:val="00493D7E"/>
    <w:rsid w:val="004D4AC7"/>
    <w:rsid w:val="00510DC9"/>
    <w:rsid w:val="00552589"/>
    <w:rsid w:val="005721F4"/>
    <w:rsid w:val="005A467F"/>
    <w:rsid w:val="005E6722"/>
    <w:rsid w:val="005F764F"/>
    <w:rsid w:val="00640F5D"/>
    <w:rsid w:val="00747656"/>
    <w:rsid w:val="0077414A"/>
    <w:rsid w:val="007C018A"/>
    <w:rsid w:val="007D7074"/>
    <w:rsid w:val="007F7944"/>
    <w:rsid w:val="0080663E"/>
    <w:rsid w:val="00806FC3"/>
    <w:rsid w:val="008517E3"/>
    <w:rsid w:val="00862DF3"/>
    <w:rsid w:val="008819FD"/>
    <w:rsid w:val="00901170"/>
    <w:rsid w:val="00A3245B"/>
    <w:rsid w:val="00A34356"/>
    <w:rsid w:val="00A96B18"/>
    <w:rsid w:val="00AD6ACC"/>
    <w:rsid w:val="00B86B80"/>
    <w:rsid w:val="00B96CD2"/>
    <w:rsid w:val="00BB4661"/>
    <w:rsid w:val="00BB4A75"/>
    <w:rsid w:val="00C561B9"/>
    <w:rsid w:val="00C56A75"/>
    <w:rsid w:val="00C92219"/>
    <w:rsid w:val="00CC4C3D"/>
    <w:rsid w:val="00CE4AE0"/>
    <w:rsid w:val="00CF7BFB"/>
    <w:rsid w:val="00D05D76"/>
    <w:rsid w:val="00D87A8B"/>
    <w:rsid w:val="00E0000F"/>
    <w:rsid w:val="00E33C59"/>
    <w:rsid w:val="00E36D16"/>
    <w:rsid w:val="00E97A70"/>
    <w:rsid w:val="00EA4925"/>
    <w:rsid w:val="00ED772D"/>
    <w:rsid w:val="00FE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D7E"/>
  </w:style>
  <w:style w:type="paragraph" w:styleId="Nagwek2">
    <w:name w:val="heading 2"/>
    <w:basedOn w:val="Normalny"/>
    <w:link w:val="Nagwek2Znak"/>
    <w:uiPriority w:val="9"/>
    <w:qFormat/>
    <w:rsid w:val="001E44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E44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D6ACC"/>
    <w:rPr>
      <w:b/>
      <w:bCs/>
    </w:rPr>
  </w:style>
  <w:style w:type="paragraph" w:styleId="Akapitzlist">
    <w:name w:val="List Paragraph"/>
    <w:basedOn w:val="Normalny"/>
    <w:uiPriority w:val="34"/>
    <w:qFormat/>
    <w:rsid w:val="00316882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16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5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61B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E44C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E44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t-europe.eu/browse-results.php?dsource=27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l.psnc.pl/2010/01/20/psnc-becomes-the-official-dart-europe-partner/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i.com.pl/tagi/Europea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art-europe.eu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europeana.eu/" TargetMode="External"/><Relationship Id="rId15" Type="http://schemas.openxmlformats.org/officeDocument/2006/relationships/image" Target="media/image5.png"/><Relationship Id="rId10" Type="http://schemas.openxmlformats.org/officeDocument/2006/relationships/hyperlink" Target="http://elektra.bsb-muenchen.de/servlet/Top/searchadvanced?language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rt-europe.eu/browse-list.php?country=Polan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1407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Książnica Pomorska im. Stanisława Staszica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L.Marcinkiewicz</dc:creator>
  <cp:keywords/>
  <dc:description/>
  <cp:lastModifiedBy>L.Marcinkiewicz</cp:lastModifiedBy>
  <cp:revision>23</cp:revision>
  <cp:lastPrinted>2011-01-19T12:17:00Z</cp:lastPrinted>
  <dcterms:created xsi:type="dcterms:W3CDTF">2010-12-30T10:53:00Z</dcterms:created>
  <dcterms:modified xsi:type="dcterms:W3CDTF">2011-04-18T10:42:00Z</dcterms:modified>
</cp:coreProperties>
</file>