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7AB0" w:rsidRDefault="00E97AB0" w:rsidP="00E97AB0">
      <w:pPr>
        <w:pStyle w:val="NormalnyWeb"/>
        <w:shd w:val="clear" w:color="auto" w:fill="FFFFFF"/>
        <w:jc w:val="center"/>
        <w:rPr>
          <w:rStyle w:val="Pogrubienie"/>
          <w:rFonts w:ascii="Arial Narrow" w:hAnsi="Arial Narrow"/>
          <w:color w:val="000000" w:themeColor="text1"/>
        </w:rPr>
      </w:pPr>
      <w:r>
        <w:rPr>
          <w:rStyle w:val="Pogrubienie"/>
          <w:rFonts w:ascii="Arial Narrow" w:hAnsi="Arial Narrow"/>
          <w:color w:val="000000" w:themeColor="text1"/>
        </w:rPr>
        <w:t>OGŁOSZENIE O PISEMNYM</w:t>
      </w:r>
      <w:r>
        <w:rPr>
          <w:rStyle w:val="Pogrubienie"/>
          <w:rFonts w:ascii="Arial Narrow" w:hAnsi="Arial Narrow" w:cs="Arial"/>
          <w:bCs w:val="0"/>
          <w:color w:val="000000" w:themeColor="text1"/>
          <w:shd w:val="clear" w:color="auto" w:fill="FFFFFF"/>
        </w:rPr>
        <w:t xml:space="preserve"> OFERTOWYM</w:t>
      </w:r>
    </w:p>
    <w:p w:rsidR="00E97AB0" w:rsidRDefault="00E97AB0" w:rsidP="00E97AB0">
      <w:pPr>
        <w:pStyle w:val="NormalnyWeb"/>
        <w:shd w:val="clear" w:color="auto" w:fill="FFFFFF"/>
        <w:jc w:val="center"/>
        <w:rPr>
          <w:rStyle w:val="Pogrubienie"/>
          <w:rFonts w:ascii="Arial Narrow" w:hAnsi="Arial Narrow"/>
          <w:color w:val="000000" w:themeColor="text1"/>
        </w:rPr>
      </w:pPr>
      <w:r>
        <w:rPr>
          <w:rStyle w:val="Pogrubienie"/>
          <w:rFonts w:ascii="Arial Narrow" w:hAnsi="Arial Narrow"/>
          <w:color w:val="000000" w:themeColor="text1"/>
        </w:rPr>
        <w:t>PRZETARGU NIEOGRANICZONY</w:t>
      </w:r>
      <w:r w:rsidR="00834EE4">
        <w:rPr>
          <w:rStyle w:val="Pogrubienie"/>
          <w:rFonts w:ascii="Arial Narrow" w:hAnsi="Arial Narrow"/>
          <w:color w:val="000000" w:themeColor="text1"/>
        </w:rPr>
        <w:t>M</w:t>
      </w:r>
      <w:bookmarkStart w:id="0" w:name="_GoBack"/>
      <w:bookmarkEnd w:id="0"/>
    </w:p>
    <w:p w:rsidR="00E97AB0" w:rsidRDefault="00E97AB0" w:rsidP="00E97AB0">
      <w:pPr>
        <w:pStyle w:val="NormalnyWeb"/>
        <w:shd w:val="clear" w:color="auto" w:fill="FFFFFF"/>
        <w:jc w:val="both"/>
      </w:pPr>
    </w:p>
    <w:p w:rsidR="00E97AB0" w:rsidRDefault="00E97AB0" w:rsidP="00E97AB0">
      <w:pPr>
        <w:pStyle w:val="NormalnyWeb"/>
        <w:shd w:val="clear" w:color="auto" w:fill="FFFFFF"/>
        <w:jc w:val="both"/>
        <w:rPr>
          <w:rFonts w:ascii="Arial Narrow" w:hAnsi="Arial Narrow"/>
          <w:color w:val="000000" w:themeColor="text1"/>
          <w:sz w:val="22"/>
          <w:szCs w:val="22"/>
        </w:rPr>
      </w:pPr>
      <w:r>
        <w:rPr>
          <w:rFonts w:ascii="Arial Narrow" w:hAnsi="Arial Narrow"/>
          <w:color w:val="000000" w:themeColor="text1"/>
          <w:sz w:val="22"/>
          <w:szCs w:val="22"/>
        </w:rPr>
        <w:t xml:space="preserve">Książnica Pomorska im. Stanisława Staszica w Szczecinie na podstawie Rozporządzenia Rady Ministrów z dnia 5 października 1993 roku w sprawie zasad organizowania przetargu na sprzedaż środków trwałych przez przedsiębiorstwa państwowe oraz warunków odstąpienia od przetargu (Dz. U. 1994 nr 134 poz. 692 z </w:t>
      </w:r>
      <w:proofErr w:type="spellStart"/>
      <w:r>
        <w:rPr>
          <w:rFonts w:ascii="Arial Narrow" w:hAnsi="Arial Narrow"/>
          <w:color w:val="000000" w:themeColor="text1"/>
          <w:sz w:val="22"/>
          <w:szCs w:val="22"/>
        </w:rPr>
        <w:t>późn</w:t>
      </w:r>
      <w:proofErr w:type="spellEnd"/>
      <w:r>
        <w:rPr>
          <w:rFonts w:ascii="Arial Narrow" w:hAnsi="Arial Narrow"/>
          <w:color w:val="000000" w:themeColor="text1"/>
          <w:sz w:val="22"/>
          <w:szCs w:val="22"/>
        </w:rPr>
        <w:t xml:space="preserve">. zm.), a także Zarządzenia nr 6/2020 Dyrektora Książnicy Pomorskiej w sprawie: powołania stałej komisji do zbywania środków trwałych ogłasza </w:t>
      </w:r>
      <w:r>
        <w:rPr>
          <w:rStyle w:val="Pogrubienie"/>
          <w:rFonts w:ascii="Arial Narrow" w:hAnsi="Arial Narrow"/>
          <w:b w:val="0"/>
          <w:color w:val="000000" w:themeColor="text1"/>
          <w:sz w:val="22"/>
          <w:szCs w:val="22"/>
        </w:rPr>
        <w:t>pisemny</w:t>
      </w:r>
      <w:r>
        <w:rPr>
          <w:rStyle w:val="Pogrubienie"/>
          <w:rFonts w:ascii="Arial Narrow" w:hAnsi="Arial Narrow" w:cs="Arial"/>
          <w:b w:val="0"/>
          <w:bCs w:val="0"/>
          <w:color w:val="000000" w:themeColor="text1"/>
          <w:sz w:val="22"/>
          <w:szCs w:val="22"/>
          <w:shd w:val="clear" w:color="auto" w:fill="FFFFFF"/>
        </w:rPr>
        <w:t xml:space="preserve"> ofertowy</w:t>
      </w:r>
      <w:r>
        <w:rPr>
          <w:rStyle w:val="Pogrubienie"/>
          <w:rFonts w:ascii="Arial Narrow" w:hAnsi="Arial Narrow"/>
          <w:b w:val="0"/>
          <w:color w:val="000000" w:themeColor="text1"/>
          <w:sz w:val="22"/>
          <w:szCs w:val="22"/>
        </w:rPr>
        <w:t xml:space="preserve"> przetarg nieograniczony </w:t>
      </w:r>
      <w:r>
        <w:rPr>
          <w:rFonts w:ascii="Arial Narrow" w:hAnsi="Arial Narrow"/>
          <w:color w:val="000000" w:themeColor="text1"/>
          <w:sz w:val="22"/>
          <w:szCs w:val="22"/>
        </w:rPr>
        <w:t>w formie wyboru ofert, na sprzedaż zbędnych, używanych środków trwałych, j.n.:</w:t>
      </w: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495"/>
        <w:gridCol w:w="3016"/>
        <w:gridCol w:w="1427"/>
        <w:gridCol w:w="1267"/>
        <w:gridCol w:w="630"/>
        <w:gridCol w:w="1290"/>
        <w:gridCol w:w="1163"/>
      </w:tblGrid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Lp.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97AB0" w:rsidRDefault="00E97AB0">
            <w:pPr>
              <w:pStyle w:val="Nagwek1"/>
              <w:spacing w:line="276" w:lineRule="auto"/>
              <w:jc w:val="both"/>
              <w:outlineLvl w:val="0"/>
              <w:rPr>
                <w:rFonts w:ascii="Arial Narrow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 xml:space="preserve">Nazwa środka trwałego </w:t>
            </w:r>
          </w:p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agwek1"/>
              <w:spacing w:line="276" w:lineRule="auto"/>
              <w:jc w:val="both"/>
              <w:outlineLvl w:val="0"/>
              <w:rPr>
                <w:rFonts w:ascii="Arial Narrow" w:eastAsiaTheme="minorHAnsi" w:hAnsi="Arial Narrow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bCs w:val="0"/>
                <w:sz w:val="22"/>
                <w:szCs w:val="22"/>
                <w:lang w:eastAsia="en-US"/>
              </w:rPr>
              <w:t>Nr inwentarzowy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Data zakupu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Ilość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Cena wywoławcza </w:t>
            </w:r>
          </w:p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brutto PLN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 xml:space="preserve"> Wysokość </w:t>
            </w:r>
          </w:p>
          <w:p w:rsidR="00E97AB0" w:rsidRDefault="00E97AB0">
            <w:pPr>
              <w:jc w:val="both"/>
              <w:rPr>
                <w:rFonts w:ascii="Arial Narrow" w:eastAsiaTheme="minorEastAsia" w:hAnsi="Arial Narrow"/>
                <w:b/>
                <w:bCs/>
              </w:rPr>
            </w:pPr>
            <w:r>
              <w:rPr>
                <w:rFonts w:ascii="Arial Narrow" w:hAnsi="Arial Narrow"/>
                <w:b/>
                <w:bCs/>
              </w:rPr>
              <w:t>Wadium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</w:t>
            </w:r>
            <w:r w:rsidR="006A52D6">
              <w:rPr>
                <w:rFonts w:ascii="Arial Narrow" w:hAnsi="Arial Narrow"/>
              </w:rPr>
              <w:t xml:space="preserve"> </w:t>
            </w:r>
            <w:proofErr w:type="spellStart"/>
            <w:r w:rsidR="006A52D6"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48700000329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</w:t>
            </w:r>
            <w:r w:rsidR="006A52D6">
              <w:rPr>
                <w:rFonts w:ascii="Arial Narrow" w:hAnsi="Arial Narrow"/>
              </w:rPr>
              <w:t xml:space="preserve"> </w:t>
            </w:r>
            <w:proofErr w:type="spellStart"/>
            <w:r w:rsidR="006A52D6"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48700000331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48700000332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48700000333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48700000334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48700000335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SCZC8284FLY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48700000373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SCZC83938GQ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48700000378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SCZC83938H2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48700000379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SCZC83938GY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48700000380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CZC8389FPD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48700000440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2008-12-12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Drukarka HP P2055dn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48700000443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2008-12-12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30,00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 w:rsidR="006A52D6">
              <w:rPr>
                <w:rFonts w:ascii="Arial Narrow" w:hAnsi="Arial Narrow"/>
              </w:rPr>
              <w:t xml:space="preserve">, </w:t>
            </w:r>
            <w:r>
              <w:rPr>
                <w:rFonts w:ascii="Arial Narrow" w:hAnsi="Arial Narrow"/>
              </w:rPr>
              <w:t>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48700000330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SCZC83938GX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48700000383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SCZC83938HI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48700000393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48700000327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48700000343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Zestaw HP DC 7700 VSDT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48700000360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2008-03-17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48700000385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SCZC83938GK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48700000394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SCZC83938GG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48700000399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CZC8389FPJ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48700000439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2008-12-12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Dell GX270PI 2,8 GHz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48700000522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2011-09-02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Drukarka  HP LJ 1200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48700000219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2001-09-04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48700000347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eastAsiaTheme="minorEastAsia" w:hAnsi="Arial Narrow"/>
                <w:lang w:val="de-DE"/>
              </w:rPr>
            </w:pPr>
            <w:r>
              <w:rPr>
                <w:rFonts w:ascii="Arial Narrow" w:hAnsi="Arial Narrow"/>
              </w:rPr>
              <w:t>Komputer SCZC8284FLX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48700000366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SCZC83938GW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48700000386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proofErr w:type="spellStart"/>
            <w:r>
              <w:rPr>
                <w:rFonts w:ascii="Arial Narrow" w:hAnsi="Arial Narrow"/>
                <w:lang w:val="de-DE"/>
              </w:rPr>
              <w:t>Zestaw</w:t>
            </w:r>
            <w:proofErr w:type="spellEnd"/>
            <w:r>
              <w:rPr>
                <w:rFonts w:ascii="Arial Narrow" w:hAnsi="Arial Narrow"/>
                <w:lang w:val="de-DE"/>
              </w:rPr>
              <w:t xml:space="preserve"> </w:t>
            </w:r>
            <w:proofErr w:type="spellStart"/>
            <w:r>
              <w:rPr>
                <w:rFonts w:ascii="Arial Narrow" w:hAnsi="Arial Narrow"/>
                <w:lang w:val="de-DE"/>
              </w:rPr>
              <w:t>komputerowy</w:t>
            </w:r>
            <w:proofErr w:type="spellEnd"/>
            <w:r>
              <w:rPr>
                <w:rFonts w:ascii="Arial Narrow" w:hAnsi="Arial Narrow"/>
                <w:lang w:val="de-DE"/>
              </w:rPr>
              <w:t>.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48700000303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de-DE" w:eastAsia="en-US"/>
              </w:rPr>
              <w:t>2006-07-26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48700000341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SCZC83938GM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48700000395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48700000401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Komputer SCZC83938GN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48700000387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de-DE"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laserowa HP LJ 1100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48700000165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2000-04-28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SCZC83938GP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48700000397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SCZC8284FLP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48700000367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de-DE"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SCZC8284FLR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48700000370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39.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PC, monitor brajlowski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48700000262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2005-06-30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lastRenderedPageBreak/>
              <w:t>40.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SCZC8284FLZ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48700000377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48700000344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2007-12-13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Serwer HP DL 160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48700000489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2010-10-22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100,00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20,00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Serwer aplikacji procesor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48700000457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2008-12-23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100,00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20,00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both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eastAsia="en-US"/>
              </w:rPr>
              <w:t>Serwer aplikacji procesor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sz w:val="22"/>
                <w:szCs w:val="22"/>
                <w:lang w:val="de-DE" w:eastAsia="en-US"/>
              </w:rPr>
              <w:t>48700000456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2008-12-23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100,00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20,00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Cs/>
              </w:rPr>
              <w:t>Komputer HP6735b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48700000425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Cs/>
              </w:rPr>
              <w:t xml:space="preserve">Serwer zarządzania macierzą 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48700000363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100,00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20,00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Cs/>
              </w:rPr>
              <w:t>Switch Cisco SLM 2048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48700000485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2010-04-12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bCs/>
              </w:rPr>
              <w:t>Komputer HP Pro 3500 MT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48700000608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2013-02-26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Komputer SCZC83938GF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  <w:lang w:val="de-DE"/>
              </w:rPr>
              <w:t>48700000391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color w:val="000000" w:themeColor="text1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SCZC83938GB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48700000402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48700000424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48700000428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48700000429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48700000430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48700000431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48700000432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SCZC8284FLL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48700000375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SCZC8284FLS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48700000376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 xml:space="preserve">            30,00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SCZC8284FM7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48700000392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HP 6735b RM 70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48700000433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2008-12-02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61.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Lenovo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48700000654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2017-03-03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20,00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62.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OKI 3321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48700000049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1997-05-31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63.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Komputer Fujitsu </w:t>
            </w:r>
            <w:proofErr w:type="spellStart"/>
            <w:r>
              <w:rPr>
                <w:rFonts w:ascii="Arial Narrow" w:hAnsi="Arial Narrow"/>
              </w:rPr>
              <w:t>Esprimo</w:t>
            </w:r>
            <w:proofErr w:type="spellEnd"/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48700000462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2010-02-15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64.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SCZC8284FLJ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48700000371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65.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Komputer </w:t>
            </w:r>
            <w:proofErr w:type="spellStart"/>
            <w:r>
              <w:rPr>
                <w:rFonts w:ascii="Arial Narrow" w:hAnsi="Arial Narrow"/>
              </w:rPr>
              <w:t>Maxdata</w:t>
            </w:r>
            <w:proofErr w:type="spellEnd"/>
            <w:r>
              <w:rPr>
                <w:rFonts w:ascii="Arial Narrow" w:hAnsi="Arial Narrow"/>
              </w:rPr>
              <w:t>, monitor LCD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48700000326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2007-09-01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66.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Drukarka LJ 1100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48700000086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1999-01-15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67.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Zestaw HP DC 7700 USDT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48700000358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2008-03-17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68.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SCZC83938G9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48700000381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69.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SCZC83938GZ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48700000390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50,00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  <w:tr w:rsidR="00E97AB0" w:rsidTr="00E97AB0">
        <w:tc>
          <w:tcPr>
            <w:tcW w:w="49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70.</w:t>
            </w:r>
          </w:p>
        </w:tc>
        <w:tc>
          <w:tcPr>
            <w:tcW w:w="301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both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Komputer SCZC83938GH</w:t>
            </w:r>
          </w:p>
        </w:tc>
        <w:tc>
          <w:tcPr>
            <w:tcW w:w="14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  <w:lang w:val="de-DE"/>
              </w:rPr>
            </w:pPr>
            <w:r>
              <w:rPr>
                <w:rFonts w:ascii="Arial Narrow" w:hAnsi="Arial Narrow"/>
                <w:lang w:val="de-DE"/>
              </w:rPr>
              <w:t>48700000382</w:t>
            </w:r>
          </w:p>
        </w:tc>
        <w:tc>
          <w:tcPr>
            <w:tcW w:w="12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jc w:val="center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2008-10-20</w:t>
            </w:r>
          </w:p>
        </w:tc>
        <w:tc>
          <w:tcPr>
            <w:tcW w:w="6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center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29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40,00</w:t>
            </w:r>
          </w:p>
        </w:tc>
        <w:tc>
          <w:tcPr>
            <w:tcW w:w="116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97AB0" w:rsidRDefault="00E97AB0">
            <w:pPr>
              <w:pStyle w:val="NormalnyWeb"/>
              <w:jc w:val="right"/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</w:pPr>
            <w:r>
              <w:rPr>
                <w:rFonts w:ascii="Arial Narrow" w:hAnsi="Arial Narrow"/>
                <w:color w:val="000000" w:themeColor="text1"/>
                <w:sz w:val="22"/>
                <w:szCs w:val="22"/>
                <w:lang w:eastAsia="en-US"/>
              </w:rPr>
              <w:t>10,00</w:t>
            </w:r>
          </w:p>
        </w:tc>
      </w:tr>
    </w:tbl>
    <w:p w:rsidR="00E97AB0" w:rsidRDefault="00E97AB0" w:rsidP="00E97A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</w:rPr>
        <w:t>Szczegółowe informacje o przetargu i wycofanych (używanych) środkach trwałych można uzyskać w dni robocze w godzinach 7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00</w:t>
      </w:r>
      <w:r>
        <w:rPr>
          <w:rFonts w:ascii="Arial Narrow" w:eastAsia="Times New Roman" w:hAnsi="Arial Narrow" w:cs="Arial"/>
          <w:color w:val="000000" w:themeColor="text1"/>
        </w:rPr>
        <w:t xml:space="preserve"> - 14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00</w:t>
      </w:r>
      <w:r>
        <w:rPr>
          <w:rFonts w:ascii="Arial Narrow" w:eastAsia="Times New Roman" w:hAnsi="Arial Narrow" w:cs="Arial"/>
          <w:color w:val="000000" w:themeColor="text1"/>
        </w:rPr>
        <w:t xml:space="preserve"> w siedzibie Książnicy Pomorskiej im. Stanisława Staszica w Szczecinie pok. nr 16, Dział </w:t>
      </w:r>
      <w:proofErr w:type="spellStart"/>
      <w:r>
        <w:rPr>
          <w:rFonts w:ascii="Arial Narrow" w:eastAsia="Times New Roman" w:hAnsi="Arial Narrow" w:cs="Arial"/>
          <w:color w:val="000000" w:themeColor="text1"/>
        </w:rPr>
        <w:t>Administracyjno</w:t>
      </w:r>
      <w:proofErr w:type="spellEnd"/>
      <w:r>
        <w:rPr>
          <w:rFonts w:ascii="Arial Narrow" w:eastAsia="Times New Roman" w:hAnsi="Arial Narrow" w:cs="Arial"/>
          <w:color w:val="000000" w:themeColor="text1"/>
        </w:rPr>
        <w:t xml:space="preserve"> - Gospodarczy lub telefonicznie pod nr tel. 91/48-19-314. Możliwe są oględziny w/w sprzętu po uprzednim umówieniu wizyty. Osoby do kontaktu: Dariusz Kowalczyk, Bogusław </w:t>
      </w:r>
      <w:proofErr w:type="spellStart"/>
      <w:r>
        <w:rPr>
          <w:rFonts w:ascii="Arial Narrow" w:eastAsia="Times New Roman" w:hAnsi="Arial Narrow" w:cs="Arial"/>
          <w:color w:val="000000" w:themeColor="text1"/>
        </w:rPr>
        <w:t>Zuchora</w:t>
      </w:r>
      <w:proofErr w:type="spellEnd"/>
      <w:r>
        <w:rPr>
          <w:rFonts w:ascii="Arial Narrow" w:eastAsia="Times New Roman" w:hAnsi="Arial Narrow" w:cs="Arial"/>
          <w:color w:val="000000" w:themeColor="text1"/>
        </w:rPr>
        <w:t>.</w:t>
      </w:r>
    </w:p>
    <w:p w:rsidR="00E97AB0" w:rsidRDefault="00E97AB0" w:rsidP="00E97A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</w:rPr>
        <w:t xml:space="preserve">Warunkiem przystąpienia do przetargu jest wniesienie wadium w wysokości wskazanej w tabeli. Wadium należy wpłacić </w:t>
      </w:r>
      <w:r>
        <w:rPr>
          <w:rFonts w:ascii="Arial Narrow" w:eastAsia="Times New Roman" w:hAnsi="Arial Narrow" w:cs="Times New Roman"/>
          <w:color w:val="000000" w:themeColor="text1"/>
          <w:u w:val="single"/>
        </w:rPr>
        <w:t>do dnia 8.12.2020 r., do godz. 9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:00</w:t>
      </w:r>
      <w:r>
        <w:rPr>
          <w:rFonts w:ascii="Arial Narrow" w:eastAsia="Times New Roman" w:hAnsi="Arial Narrow" w:cs="Times New Roman"/>
          <w:color w:val="000000" w:themeColor="text1"/>
        </w:rPr>
        <w:t xml:space="preserve">, z dopiskiem: „Wadium na zakup środka trwałego nr inwentarzowy: ………….”. </w:t>
      </w:r>
    </w:p>
    <w:p w:rsidR="00E97AB0" w:rsidRDefault="00E97AB0" w:rsidP="00E97A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</w:rPr>
        <w:t xml:space="preserve">Forma </w:t>
      </w:r>
      <w:r>
        <w:rPr>
          <w:rFonts w:ascii="Arial Narrow" w:eastAsia="Times New Roman" w:hAnsi="Arial Narrow" w:cs="Arial"/>
          <w:color w:val="000000" w:themeColor="text1"/>
        </w:rPr>
        <w:t>zapłaty wadium: wpłata na konto Książnicy Pomorskiej im. Stanisława Staszica w Szczecinie BGK O/Szczecin nr rachunku: 61 1130 1176 0022 2128 5820 0001.</w:t>
      </w:r>
    </w:p>
    <w:p w:rsidR="00E97AB0" w:rsidRDefault="00E97AB0" w:rsidP="00E97AB0">
      <w:pPr>
        <w:pStyle w:val="Akapitzlist"/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</w:rPr>
        <w:t>Przy zakupie większej ilości środków, kwota wadium może być wpłacona w jednej kwocie, przy czym należy podać nazwę środka</w:t>
      </w:r>
      <w:r>
        <w:rPr>
          <w:rFonts w:ascii="Arial Narrow" w:eastAsia="Times New Roman" w:hAnsi="Arial Narrow" w:cs="Times New Roman"/>
          <w:color w:val="000000" w:themeColor="text1"/>
        </w:rPr>
        <w:t xml:space="preserve"> trwałego i numer inwentarzowy każdego z nich.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Wadium przepada na rzecz Książnicy Pomorskiej im. Stanisława Staszica w Szczecinie, jeżeli żaden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>z uczestników przetargu nie zaoferuje ceny nabycia równej co najmniej cenie wywoławczej.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Wadium przepada na rzecz Książnicy Pomorskiej im. Stanisława Staszica w Szczecinie, jeżeli oferent, którego oferta zostanie przyjęta, uchyli się od dokonania zakupu.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Wadium złożone przez oferentów, których oferty nie zostaną przyjęte, zostanie zwrócone bezpośrednio po dokonaniu wyboru ofert, a oferentowi, którego oferta zostanie przyjęta zostanie zaliczone na poczet ceny nabycia.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Nabywca jest obowiązany zapłacić cenę nabycia w terminie nie dłuższym niż 7 dni od daty przetargu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br/>
        <w:t xml:space="preserve">i wystawienia faktury oraz przed podpisaniem protokołu przekazania zakupionego środka (środków) trwałego. </w:t>
      </w:r>
      <w:r>
        <w:rPr>
          <w:rFonts w:ascii="Arial Narrow" w:eastAsia="Times New Roman" w:hAnsi="Arial Narrow" w:cs="Times New Roman"/>
          <w:color w:val="000000" w:themeColor="text1"/>
        </w:rPr>
        <w:t>Za dzień zapłaty uważa się dzień uznania rachunku bankowego KP.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Nabywca, który nie uiści ceny nabycia w określonym terminie traci prawa wynikające z wyboru oferty oraz złożone wadium.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lastRenderedPageBreak/>
        <w:t xml:space="preserve">Pisemne oferty, w zamkniętych kopertach z opisem: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„Przetarg na używane środki trwałe nie otwierać przed dniem 08.12.2020 r. godz. 12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00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,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należy składać w siedzibie Książnicy Pomorskiej, ul. Podgórna 15/16 w Szczecinie w pokoju nr 16, Dział </w:t>
      </w:r>
      <w:proofErr w:type="spellStart"/>
      <w:r>
        <w:rPr>
          <w:rFonts w:ascii="Arial Narrow" w:eastAsia="Times New Roman" w:hAnsi="Arial Narrow" w:cs="Times New Roman"/>
          <w:color w:val="000000" w:themeColor="text1"/>
          <w:lang w:eastAsia="pl-PL"/>
        </w:rPr>
        <w:t>Administracyjno</w:t>
      </w:r>
      <w:proofErr w:type="spellEnd"/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- Gospodarczy do dnia 07.12.2020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r., do godz.: 14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00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Komisyjne otwarcie ofert nastąpi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>w dniu 08.12.2020 r.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 w siedzibie Książnicy Pomorskiej, ul. Podgórna 15/16 w Auli pokój nr 24 o godz. 12</w:t>
      </w:r>
      <w:r>
        <w:rPr>
          <w:rFonts w:ascii="Arial Narrow" w:eastAsia="Times New Roman" w:hAnsi="Arial Narrow" w:cs="Times New Roman"/>
          <w:color w:val="000000" w:themeColor="text1"/>
          <w:u w:val="single"/>
          <w:vertAlign w:val="superscript"/>
        </w:rPr>
        <w:t>00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Sprzedający zastrzega sobie prawo do swobodnego wyboru oferty w przypadku, jeżeli uczestnicy przetargu zaoferowali tę samą cenę na jeden środek trwały.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Times New Roman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>Wszystkie pola w formularzu ofertowym powinny zostać wypełnione zgodnie ze wzorem dołączonym do niniejszego ogłoszenia. Do oferty należy dołączyć potwierdzenie opłaty wadium.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Times New Roman"/>
          <w:color w:val="000000" w:themeColor="text1"/>
          <w:lang w:eastAsia="pl-PL"/>
        </w:rPr>
        <w:t xml:space="preserve">Jedynym </w:t>
      </w:r>
      <w:r>
        <w:rPr>
          <w:rFonts w:ascii="Arial Narrow" w:eastAsia="Times New Roman" w:hAnsi="Arial Narrow" w:cs="Times New Roman"/>
          <w:bCs/>
          <w:color w:val="000000" w:themeColor="text1"/>
          <w:lang w:eastAsia="pl-PL"/>
        </w:rPr>
        <w:t xml:space="preserve">kryterium wyboru jest oferowana cena brutto </w:t>
      </w:r>
      <w:r>
        <w:rPr>
          <w:rFonts w:ascii="Arial Narrow" w:eastAsia="Times New Roman" w:hAnsi="Arial Narrow" w:cs="Times New Roman"/>
          <w:color w:val="000000" w:themeColor="text1"/>
          <w:lang w:eastAsia="pl-PL"/>
        </w:rPr>
        <w:t>zakupu środków trwałych.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 xml:space="preserve">Złożenie oferty zakupu jest równoznaczne z akceptacją stanu technicznego środka trwałego. Odbiór środków trwałych następuje z miejsca obecnego ich przebywania (KP ul. Podgórna 15/16, Szczecin) – transport po stronie kupującego. 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 xml:space="preserve">Rękojmia organizatora przetargu z tytułu wad fizycznych przedmiotu sprzedawanych środków trwałych jest </w:t>
      </w:r>
      <w:r>
        <w:rPr>
          <w:rFonts w:ascii="Arial Narrow" w:eastAsia="Times New Roman" w:hAnsi="Arial Narrow" w:cs="Arial"/>
          <w:b/>
          <w:color w:val="000000" w:themeColor="text1"/>
          <w:u w:val="single"/>
          <w:lang w:eastAsia="pl-PL"/>
        </w:rPr>
        <w:t>wyłączona.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>Komisja przetargowa odrzuci ofertę jeśli zostanie złożona po wyznaczonym terminie oraz zostanie złożona przez oferenta, który nie wniósł wadium.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>Zawiadomienie oferenta o przyjęciu oferty oznacza zawarcie umowy sprzedaży.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</w:rPr>
      </w:pPr>
      <w:proofErr w:type="spellStart"/>
      <w:r>
        <w:rPr>
          <w:rFonts w:ascii="Arial Narrow" w:eastAsia="Times New Roman" w:hAnsi="Arial Narrow" w:cs="Arial"/>
          <w:color w:val="000000" w:themeColor="text1"/>
        </w:rPr>
        <w:t>Ро</w:t>
      </w:r>
      <w:proofErr w:type="spellEnd"/>
      <w:r>
        <w:rPr>
          <w:rFonts w:ascii="Arial Narrow" w:eastAsia="Times New Roman" w:hAnsi="Arial Narrow" w:cs="Arial"/>
          <w:color w:val="000000" w:themeColor="text1"/>
        </w:rPr>
        <w:t xml:space="preserve"> zakończeniu przetargu komisja przetargowa sporządzi protokół, który będzie podlegał zatwierdzeniu dyrektora KP. </w:t>
      </w:r>
    </w:p>
    <w:p w:rsidR="00E97AB0" w:rsidRDefault="00E97AB0" w:rsidP="00E97AB0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</w:rPr>
      </w:pPr>
      <w:r>
        <w:rPr>
          <w:rFonts w:ascii="Arial Narrow" w:eastAsia="Times New Roman" w:hAnsi="Arial Narrow" w:cs="Arial"/>
          <w:color w:val="000000" w:themeColor="text1"/>
        </w:rPr>
        <w:t>Organizator zastrzega sobie prawo wycofania ze sprzedaży dowolnych środków majątkowych bez podania przyczyny.</w:t>
      </w:r>
    </w:p>
    <w:p w:rsidR="00E97AB0" w:rsidRDefault="00E97AB0" w:rsidP="00E97AB0">
      <w:pPr>
        <w:spacing w:before="100" w:beforeAutospacing="1" w:after="100" w:afterAutospacing="1" w:line="240" w:lineRule="auto"/>
        <w:jc w:val="both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Uczestnik postępowania zobowiązany jest do </w:t>
      </w:r>
      <w:r>
        <w:rPr>
          <w:rFonts w:ascii="Arial Narrow" w:hAnsi="Arial Narrow"/>
          <w:b/>
          <w:color w:val="000000" w:themeColor="text1"/>
        </w:rPr>
        <w:t>podpisania Oświadczenia do Regulaminu (załącznik),</w:t>
      </w:r>
      <w:r>
        <w:rPr>
          <w:rFonts w:ascii="Arial Narrow" w:hAnsi="Arial Narrow"/>
          <w:color w:val="000000" w:themeColor="text1"/>
        </w:rPr>
        <w:t xml:space="preserve"> a także zapoznania się z Oświadczeniem o Ochronie Prywatności dotyczącego RODO.</w:t>
      </w:r>
    </w:p>
    <w:p w:rsidR="00E97AB0" w:rsidRDefault="00E97AB0" w:rsidP="00E97AB0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>W załączeniu:</w:t>
      </w:r>
    </w:p>
    <w:p w:rsidR="00E97AB0" w:rsidRDefault="00E97AB0" w:rsidP="00E9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>wzór formularza ofertowego</w:t>
      </w:r>
    </w:p>
    <w:p w:rsidR="00E97AB0" w:rsidRDefault="00E97AB0" w:rsidP="00E97AB0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"/>
          <w:color w:val="000000" w:themeColor="text1"/>
          <w:lang w:eastAsia="pl-PL"/>
        </w:rPr>
        <w:t>oświadczenie RODO</w:t>
      </w:r>
    </w:p>
    <w:p w:rsidR="00E97AB0" w:rsidRDefault="00E97AB0" w:rsidP="00E97AB0">
      <w:pPr>
        <w:shd w:val="clear" w:color="auto" w:fill="FFFFFF"/>
        <w:spacing w:before="100" w:beforeAutospacing="1" w:after="100" w:afterAutospacing="1" w:line="240" w:lineRule="auto"/>
        <w:ind w:left="720"/>
        <w:jc w:val="both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 CE"/>
          <w:color w:val="000000" w:themeColor="text1"/>
          <w:lang w:eastAsia="pl-PL"/>
        </w:rPr>
        <w:t xml:space="preserve">                                                                            Przewodnicząca Komisji do zbywania środków trwałych</w:t>
      </w: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 CE"/>
          <w:color w:val="000000" w:themeColor="text1"/>
          <w:lang w:eastAsia="pl-PL"/>
        </w:rPr>
        <w:t xml:space="preserve">                                                                                              w Książnicy Pomorskiej </w:t>
      </w: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  <w:r>
        <w:rPr>
          <w:rFonts w:ascii="Arial Narrow" w:eastAsia="Times New Roman" w:hAnsi="Arial Narrow" w:cs="Arial CE"/>
          <w:color w:val="000000" w:themeColor="text1"/>
          <w:lang w:eastAsia="pl-PL"/>
        </w:rPr>
        <w:t xml:space="preserve">                                                                                                  Bożena Winiarska</w:t>
      </w:r>
    </w:p>
    <w:p w:rsidR="00E97AB0" w:rsidRDefault="00E97AB0" w:rsidP="00E97AB0">
      <w:pPr>
        <w:shd w:val="clear" w:color="auto" w:fill="FFFFFF"/>
        <w:spacing w:after="0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E97AB0" w:rsidRDefault="00E97AB0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E97AB0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………………………………………………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  <w:r>
        <w:rPr>
          <w:rFonts w:ascii="Arial Narrow" w:eastAsia="Calibri" w:hAnsi="Arial Narrow" w:cs="Arial"/>
          <w:sz w:val="16"/>
          <w:szCs w:val="18"/>
        </w:rPr>
        <w:t xml:space="preserve"> (imię i nazwisko oferenta / nazwa firmy)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………………………………………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  <w:r>
        <w:rPr>
          <w:rFonts w:ascii="Arial Narrow" w:eastAsia="Calibri" w:hAnsi="Arial Narrow" w:cs="Arial"/>
          <w:sz w:val="16"/>
          <w:szCs w:val="18"/>
        </w:rPr>
        <w:t>(adres)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……………………………………...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  <w:r>
        <w:rPr>
          <w:rFonts w:ascii="Arial Narrow" w:eastAsia="Calibri" w:hAnsi="Arial Narrow" w:cs="Arial"/>
          <w:sz w:val="16"/>
          <w:szCs w:val="18"/>
        </w:rPr>
        <w:t>(PESEL / NIP / REGON)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Cs w:val="24"/>
        </w:rPr>
      </w:pPr>
      <w:r>
        <w:rPr>
          <w:rFonts w:ascii="Arial Narrow" w:eastAsia="Calibri" w:hAnsi="Arial Narrow" w:cs="Arial"/>
          <w:szCs w:val="24"/>
        </w:rPr>
        <w:t>………………………………………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  <w:r>
        <w:rPr>
          <w:rFonts w:ascii="Arial Narrow" w:eastAsia="Calibri" w:hAnsi="Arial Narrow" w:cs="Arial"/>
          <w:sz w:val="16"/>
          <w:szCs w:val="18"/>
        </w:rPr>
        <w:t>(nr tel. kontaktowego)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6"/>
          <w:szCs w:val="18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jc w:val="center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line="360" w:lineRule="auto"/>
        <w:jc w:val="center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FORMULARZ OFERTY</w:t>
      </w:r>
    </w:p>
    <w:p w:rsidR="00072559" w:rsidRDefault="00072559" w:rsidP="00072559">
      <w:pPr>
        <w:tabs>
          <w:tab w:val="left" w:pos="5025"/>
        </w:tabs>
        <w:spacing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W odpowiedzi na ogłoszony przetarg ofertowy na sprzedaż używanych środków trwałych przekładam ofertę na zakup:</w:t>
      </w:r>
    </w:p>
    <w:tbl>
      <w:tblPr>
        <w:tblW w:w="8657" w:type="dxa"/>
        <w:tblInd w:w="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0"/>
        <w:gridCol w:w="2409"/>
        <w:gridCol w:w="2551"/>
        <w:gridCol w:w="2977"/>
      </w:tblGrid>
      <w:tr w:rsidR="00072559" w:rsidTr="00072559">
        <w:trPr>
          <w:trHeight w:val="600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Nr inwentarzowy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Nazwa środka trwałego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Arial"/>
                <w:b/>
                <w:bCs/>
                <w:color w:val="000000"/>
                <w:sz w:val="20"/>
                <w:szCs w:val="20"/>
                <w:lang w:eastAsia="pl-PL"/>
              </w:rPr>
              <w:t>Cena oferowana brutto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sz w:val="20"/>
                <w:szCs w:val="20"/>
                <w:lang w:eastAsia="pl-PL"/>
              </w:rPr>
              <w:t> 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  <w:tr w:rsidR="00072559" w:rsidTr="00072559">
        <w:trPr>
          <w:trHeight w:val="300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072559" w:rsidRDefault="00072559">
            <w:pPr>
              <w:spacing w:after="0" w:line="240" w:lineRule="auto"/>
              <w:jc w:val="center"/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</w:pPr>
            <w:r>
              <w:rPr>
                <w:rFonts w:ascii="Arial Narrow" w:eastAsia="Times New Roman" w:hAnsi="Arial Narrow" w:cs="Times New Roman"/>
                <w:b/>
                <w:bCs/>
                <w:color w:val="000000"/>
                <w:lang w:eastAsia="pl-PL"/>
              </w:rPr>
              <w:t> </w:t>
            </w:r>
          </w:p>
        </w:tc>
      </w:tr>
    </w:tbl>
    <w:p w:rsidR="00072559" w:rsidRDefault="00072559" w:rsidP="00072559">
      <w:pPr>
        <w:tabs>
          <w:tab w:val="left" w:pos="5025"/>
        </w:tabs>
        <w:spacing w:line="36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line="36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line="36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line="360" w:lineRule="auto"/>
        <w:jc w:val="both"/>
        <w:rPr>
          <w:rFonts w:ascii="Arial Narrow" w:eastAsia="Calibri" w:hAnsi="Arial Narrow" w:cs="Arial"/>
          <w:sz w:val="20"/>
          <w:szCs w:val="20"/>
        </w:rPr>
      </w:pPr>
      <w:r>
        <w:rPr>
          <w:rFonts w:ascii="Arial Narrow" w:eastAsia="Calibri" w:hAnsi="Arial Narrow" w:cs="Arial"/>
          <w:sz w:val="20"/>
          <w:szCs w:val="20"/>
        </w:rPr>
        <w:t>Oświadczam, że zapoznałam(-</w:t>
      </w:r>
      <w:proofErr w:type="spellStart"/>
      <w:r>
        <w:rPr>
          <w:rFonts w:ascii="Arial Narrow" w:eastAsia="Calibri" w:hAnsi="Arial Narrow" w:cs="Arial"/>
          <w:sz w:val="20"/>
          <w:szCs w:val="20"/>
        </w:rPr>
        <w:t>еm</w:t>
      </w:r>
      <w:proofErr w:type="spellEnd"/>
      <w:r>
        <w:rPr>
          <w:rFonts w:ascii="Arial Narrow" w:eastAsia="Calibri" w:hAnsi="Arial Narrow" w:cs="Arial"/>
          <w:sz w:val="20"/>
          <w:szCs w:val="20"/>
        </w:rPr>
        <w:t>) się z warunkami przetargu, stanem technicznych środków trwałych, spełniam warunki przetargu i akceptuję je - zdobyłam(em) konieczne informacje do przygotowania oferty.</w:t>
      </w:r>
    </w:p>
    <w:p w:rsidR="00072559" w:rsidRDefault="00072559" w:rsidP="00072559">
      <w:pPr>
        <w:tabs>
          <w:tab w:val="left" w:pos="5025"/>
        </w:tabs>
        <w:spacing w:line="36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line="360" w:lineRule="auto"/>
        <w:rPr>
          <w:rFonts w:ascii="Arial Narrow" w:eastAsia="Calibri" w:hAnsi="Arial Narrow" w:cs="Arial"/>
          <w:szCs w:val="24"/>
        </w:rPr>
      </w:pP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  <w:r>
        <w:rPr>
          <w:rFonts w:ascii="Arial Narrow" w:eastAsia="Calibri" w:hAnsi="Arial Narrow" w:cs="Arial"/>
          <w:sz w:val="18"/>
          <w:szCs w:val="18"/>
        </w:rPr>
        <w:t xml:space="preserve">………………………, dnia ………................              </w:t>
      </w:r>
      <w:r>
        <w:rPr>
          <w:rFonts w:ascii="Arial Narrow" w:eastAsia="Calibri" w:hAnsi="Arial Narrow" w:cs="Arial"/>
          <w:sz w:val="18"/>
          <w:szCs w:val="18"/>
        </w:rPr>
        <w:tab/>
        <w:t xml:space="preserve">                      …………………………………..</w:t>
      </w:r>
    </w:p>
    <w:p w:rsidR="00072559" w:rsidRDefault="00072559" w:rsidP="00072559">
      <w:pPr>
        <w:tabs>
          <w:tab w:val="left" w:pos="5025"/>
        </w:tabs>
        <w:spacing w:after="0" w:line="240" w:lineRule="auto"/>
        <w:rPr>
          <w:rFonts w:ascii="Arial Narrow" w:eastAsia="Calibri" w:hAnsi="Arial Narrow" w:cs="Arial"/>
          <w:sz w:val="18"/>
          <w:szCs w:val="18"/>
        </w:rPr>
      </w:pPr>
      <w:r>
        <w:rPr>
          <w:rFonts w:ascii="Arial Narrow" w:eastAsia="Calibri" w:hAnsi="Arial Narrow" w:cs="Arial"/>
          <w:sz w:val="18"/>
          <w:szCs w:val="18"/>
        </w:rPr>
        <w:tab/>
      </w:r>
      <w:r>
        <w:rPr>
          <w:rFonts w:ascii="Arial Narrow" w:eastAsia="Calibri" w:hAnsi="Arial Narrow" w:cs="Arial"/>
          <w:sz w:val="18"/>
          <w:szCs w:val="18"/>
        </w:rPr>
        <w:tab/>
        <w:t xml:space="preserve">               (podpis oferenta)</w:t>
      </w: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spacing w:after="0" w:line="360" w:lineRule="auto"/>
        <w:jc w:val="center"/>
        <w:rPr>
          <w:rFonts w:ascii="Arial Narrow" w:hAnsi="Arial Narrow"/>
        </w:rPr>
      </w:pPr>
      <w:r>
        <w:rPr>
          <w:rFonts w:ascii="Arial Narrow" w:hAnsi="Arial Narrow"/>
        </w:rPr>
        <w:t xml:space="preserve">KLAUZULA INFORMACYJNA </w:t>
      </w:r>
    </w:p>
    <w:p w:rsidR="00072559" w:rsidRDefault="00072559" w:rsidP="00072559">
      <w:pPr>
        <w:spacing w:after="0" w:line="360" w:lineRule="auto"/>
        <w:jc w:val="center"/>
        <w:rPr>
          <w:rFonts w:ascii="Arial Narrow" w:hAnsi="Arial Narrow"/>
        </w:rPr>
      </w:pPr>
    </w:p>
    <w:p w:rsidR="00072559" w:rsidRDefault="00072559" w:rsidP="00072559">
      <w:pPr>
        <w:pStyle w:val="tekst"/>
        <w:numPr>
          <w:ilvl w:val="0"/>
          <w:numId w:val="3"/>
        </w:numPr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/>
          <w:sz w:val="22"/>
          <w:szCs w:val="22"/>
        </w:rPr>
        <w:t xml:space="preserve">Administratorem danych osobowych jest </w:t>
      </w:r>
      <w:r>
        <w:rPr>
          <w:rFonts w:ascii="Arial Narrow" w:hAnsi="Arial Narrow" w:cs="Arial"/>
          <w:sz w:val="22"/>
          <w:szCs w:val="22"/>
        </w:rPr>
        <w:t xml:space="preserve">Książnica Pomorski im. St. Staszica w Szczecinie,             </w:t>
      </w:r>
    </w:p>
    <w:p w:rsidR="00072559" w:rsidRDefault="00072559" w:rsidP="00072559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 ul. Podgórna 15/16 w Szczecinie, </w:t>
      </w:r>
      <w:r>
        <w:rPr>
          <w:rFonts w:ascii="Arial Narrow" w:hAnsi="Arial Narrow"/>
          <w:sz w:val="22"/>
          <w:szCs w:val="22"/>
        </w:rPr>
        <w:t>zwany dalej Administratorem</w:t>
      </w:r>
    </w:p>
    <w:p w:rsidR="00072559" w:rsidRDefault="00072559" w:rsidP="00072559">
      <w:pPr>
        <w:pStyle w:val="tekst"/>
        <w:suppressLineNumbers w:val="0"/>
        <w:tabs>
          <w:tab w:val="center" w:pos="6096"/>
        </w:tabs>
        <w:suppressAutoHyphens w:val="0"/>
        <w:spacing w:before="0" w:after="0" w:line="360" w:lineRule="auto"/>
        <w:ind w:left="284" w:hanging="284"/>
        <w:jc w:val="left"/>
        <w:rPr>
          <w:rFonts w:ascii="Arial Narrow" w:hAnsi="Arial Narrow" w:cs="Arial"/>
          <w:sz w:val="22"/>
          <w:szCs w:val="22"/>
        </w:rPr>
      </w:pPr>
      <w:r>
        <w:rPr>
          <w:rFonts w:ascii="Arial Narrow" w:hAnsi="Arial Narrow" w:cs="Arial"/>
          <w:sz w:val="22"/>
          <w:szCs w:val="22"/>
        </w:rPr>
        <w:t xml:space="preserve">2. Administrator wyznaczył Inspektora Danych Osobowych, z którym można się kontaktować pod adresem e-mail: </w:t>
      </w:r>
      <w:hyperlink r:id="rId6" w:history="1">
        <w:r>
          <w:rPr>
            <w:rStyle w:val="Hipercze"/>
            <w:rFonts w:ascii="Arial Narrow" w:eastAsia="Lucida Sans Unicode" w:hAnsi="Arial Narrow" w:cs="Arial"/>
            <w:sz w:val="22"/>
            <w:szCs w:val="22"/>
          </w:rPr>
          <w:t>k.knap@ksiaznica.szczecin.pl</w:t>
        </w:r>
      </w:hyperlink>
    </w:p>
    <w:p w:rsidR="00072559" w:rsidRDefault="00072559" w:rsidP="00072559">
      <w:pPr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3. Pani/Pana dane osobowe przetwarzane będą w celu realizacji umowy – na podstawie art. 6          ust. 1 lit. b ogólnego rozporządzenia o ochronie danych osobowych z dnia 27 kwietnia 2016 r. </w:t>
      </w:r>
    </w:p>
    <w:p w:rsidR="00072559" w:rsidRDefault="00072559" w:rsidP="00072559">
      <w:pPr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4. Pani/Pana dane osobowe będą mogły być przekazywane wyłącznie podmiotom upoważnionym z mocy prawa. </w:t>
      </w:r>
    </w:p>
    <w:p w:rsidR="00072559" w:rsidRDefault="00072559" w:rsidP="00072559">
      <w:pPr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t xml:space="preserve">5. Pani/Pana dane osobowe będą przetwarzane do momentu ustania celu przetwarzania lub przez okres wynikający z kategorii archiwalnej dokumentów, w których ujęte są dane, określonej w przepisach wykonawczych do ustawy o narodowym zasobie archiwalnym i archiwach.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6. Przysługuje Pani/Panu prawo do żądania od Administratora: </w:t>
      </w:r>
    </w:p>
    <w:p w:rsidR="00072559" w:rsidRDefault="00072559" w:rsidP="00072559">
      <w:pPr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dostępu do swoich danych osobowych, ich sprostowania, usunięcia lub ograniczenia przetwarzania,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 wnoszenia sprzeciwu wobec ich przetwarzania,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 przenoszenia danych, </w:t>
      </w:r>
    </w:p>
    <w:p w:rsidR="00072559" w:rsidRDefault="00072559" w:rsidP="00072559">
      <w:pPr>
        <w:spacing w:after="0" w:line="360" w:lineRule="auto"/>
        <w:ind w:left="284" w:hanging="284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cofnięcia zgody na przetwarzanie danych, bez wpływu na zgodność z prawem przetwarzania, którego dokonano na podstawie zgody przed jej cofnięciem,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sym w:font="Symbol" w:char="F0B7"/>
      </w:r>
      <w:r>
        <w:rPr>
          <w:rFonts w:ascii="Arial Narrow" w:hAnsi="Arial Narrow"/>
        </w:rPr>
        <w:t xml:space="preserve">  wniesienia skargi na przetwarzanie danych osobowych do organu nadzorczego.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7. Podanie danych osobowych jest dobrowolne, jednakże konsekwencją niepodania danych  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osobowych wymaganych przez Administratora jest brak możliwości zawarcia i wykonania umowy. </w:t>
      </w:r>
    </w:p>
    <w:p w:rsidR="00072559" w:rsidRDefault="00072559" w:rsidP="00072559">
      <w:pPr>
        <w:spacing w:after="0" w:line="360" w:lineRule="auto"/>
        <w:rPr>
          <w:rFonts w:ascii="Arial Narrow" w:hAnsi="Arial Narrow"/>
        </w:rPr>
      </w:pPr>
    </w:p>
    <w:p w:rsidR="00072559" w:rsidRDefault="00072559" w:rsidP="00072559">
      <w:pPr>
        <w:rPr>
          <w:rFonts w:ascii="Arial Narrow" w:hAnsi="Arial Narrow"/>
        </w:rPr>
      </w:pPr>
      <w:r>
        <w:rPr>
          <w:rFonts w:ascii="Arial Narrow" w:hAnsi="Arial Narrow"/>
          <w:sz w:val="16"/>
          <w:szCs w:val="16"/>
        </w:rPr>
        <w:t>Treść klauzuli informacyjnej wynika z realizacji obowiązku informacyjnego zawartego w art. 13 Rozporządzenia Parlamentu Europejskiego i Rady (UE)2016/679 z dnia 27 kwietnia 2016 r., w sprawie ochrony osób fizycznych w związku z przetwarzaniem danych osobowych i w sprawie swobodnego przepływu takich danych oraz uchylenia dyrektywy 95/46/WE (ogólne rozporządzenie o ochronie da</w:t>
      </w:r>
    </w:p>
    <w:p w:rsidR="00072559" w:rsidRDefault="00072559" w:rsidP="00072559">
      <w:pPr>
        <w:rPr>
          <w:rFonts w:ascii="Arial Narrow" w:hAnsi="Arial Narrow"/>
        </w:rPr>
      </w:pPr>
    </w:p>
    <w:p w:rsidR="00072559" w:rsidRDefault="00072559" w:rsidP="000725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0725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0725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072559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 Narrow" w:eastAsia="Times New Roman" w:hAnsi="Arial Narrow" w:cs="Arial CE"/>
          <w:color w:val="000000" w:themeColor="text1"/>
          <w:lang w:eastAsia="pl-PL"/>
        </w:rPr>
      </w:pPr>
    </w:p>
    <w:p w:rsidR="00072559" w:rsidRDefault="00072559" w:rsidP="00072559">
      <w:pPr>
        <w:spacing w:before="100" w:beforeAutospacing="1" w:after="100" w:afterAutospacing="1" w:line="240" w:lineRule="auto"/>
        <w:rPr>
          <w:rFonts w:ascii="Arial Narrow" w:hAnsi="Arial Narrow"/>
        </w:rPr>
      </w:pPr>
    </w:p>
    <w:p w:rsidR="00FA3D17" w:rsidRDefault="00FA3D17" w:rsidP="00072559"/>
    <w:sectPr w:rsidR="00FA3D17" w:rsidSect="00E97AB0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CE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13CD2"/>
    <w:multiLevelType w:val="hybridMultilevel"/>
    <w:tmpl w:val="EAFECE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B316F5"/>
    <w:multiLevelType w:val="hybridMultilevel"/>
    <w:tmpl w:val="9DA0ADD2"/>
    <w:lvl w:ilvl="0" w:tplc="B9EAED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5820353"/>
    <w:multiLevelType w:val="multilevel"/>
    <w:tmpl w:val="4BE4D65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7AB0"/>
    <w:rsid w:val="00072559"/>
    <w:rsid w:val="006A52D6"/>
    <w:rsid w:val="00834EE4"/>
    <w:rsid w:val="00E97AB0"/>
    <w:rsid w:val="00FA3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B0"/>
  </w:style>
  <w:style w:type="paragraph" w:styleId="Nagwek1">
    <w:name w:val="heading 1"/>
    <w:basedOn w:val="Normalny"/>
    <w:next w:val="Normalny"/>
    <w:link w:val="Nagwek1Znak"/>
    <w:qFormat/>
    <w:rsid w:val="00E97A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A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AB0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97A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97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2559"/>
    <w:rPr>
      <w:color w:val="0000FF" w:themeColor="hyperlink"/>
      <w:u w:val="single"/>
    </w:rPr>
  </w:style>
  <w:style w:type="paragraph" w:customStyle="1" w:styleId="tekst">
    <w:name w:val="tekst"/>
    <w:basedOn w:val="Normalny"/>
    <w:uiPriority w:val="99"/>
    <w:rsid w:val="000725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97AB0"/>
  </w:style>
  <w:style w:type="paragraph" w:styleId="Nagwek1">
    <w:name w:val="heading 1"/>
    <w:basedOn w:val="Normalny"/>
    <w:next w:val="Normalny"/>
    <w:link w:val="Nagwek1Znak"/>
    <w:qFormat/>
    <w:rsid w:val="00E97AB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97AB0"/>
    <w:rPr>
      <w:rFonts w:ascii="Times New Roman" w:eastAsia="Times New Roman" w:hAnsi="Times New Roman" w:cs="Times New Roman"/>
      <w:b/>
      <w:bCs/>
      <w:sz w:val="28"/>
      <w:szCs w:val="24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E97A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E97AB0"/>
    <w:pPr>
      <w:ind w:left="720"/>
      <w:contextualSpacing/>
    </w:pPr>
    <w:rPr>
      <w:rFonts w:eastAsiaTheme="minorEastAsia"/>
      <w:lang w:eastAsia="pl-PL"/>
    </w:rPr>
  </w:style>
  <w:style w:type="table" w:styleId="Tabela-Siatka">
    <w:name w:val="Table Grid"/>
    <w:basedOn w:val="Standardowy"/>
    <w:uiPriority w:val="59"/>
    <w:rsid w:val="00E97AB0"/>
    <w:pPr>
      <w:spacing w:after="0" w:line="240" w:lineRule="auto"/>
    </w:p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ogrubienie">
    <w:name w:val="Strong"/>
    <w:basedOn w:val="Domylnaczcionkaakapitu"/>
    <w:uiPriority w:val="22"/>
    <w:qFormat/>
    <w:rsid w:val="00E97AB0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97A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AB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072559"/>
    <w:rPr>
      <w:color w:val="0000FF" w:themeColor="hyperlink"/>
      <w:u w:val="single"/>
    </w:rPr>
  </w:style>
  <w:style w:type="paragraph" w:customStyle="1" w:styleId="tekst">
    <w:name w:val="tekst"/>
    <w:basedOn w:val="Normalny"/>
    <w:uiPriority w:val="99"/>
    <w:rsid w:val="00072559"/>
    <w:pPr>
      <w:suppressLineNumbers/>
      <w:suppressAutoHyphens/>
      <w:spacing w:before="60" w:after="6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8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864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.knap@ksiaznica.szczecin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5</Pages>
  <Words>1871</Words>
  <Characters>11232</Characters>
  <Application>Microsoft Office Word</Application>
  <DocSecurity>0</DocSecurity>
  <Lines>93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 Wiśniewska</dc:creator>
  <cp:keywords/>
  <dc:description/>
  <cp:lastModifiedBy>Kowalski Ryszard</cp:lastModifiedBy>
  <cp:revision>4</cp:revision>
  <cp:lastPrinted>2020-11-16T10:27:00Z</cp:lastPrinted>
  <dcterms:created xsi:type="dcterms:W3CDTF">2020-11-16T10:22:00Z</dcterms:created>
  <dcterms:modified xsi:type="dcterms:W3CDTF">2020-11-17T10:51:00Z</dcterms:modified>
</cp:coreProperties>
</file>