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3A" w:rsidRDefault="009E783A" w:rsidP="009E783A">
      <w:pPr>
        <w:pStyle w:val="NormalnyWeb"/>
        <w:shd w:val="clear" w:color="auto" w:fill="FFFFFF"/>
        <w:jc w:val="center"/>
        <w:rPr>
          <w:rStyle w:val="Pogrubienie"/>
          <w:rFonts w:asciiTheme="minorHAnsi" w:hAnsiTheme="minorHAnsi"/>
          <w:color w:val="000000" w:themeColor="text1"/>
        </w:rPr>
      </w:pPr>
      <w:r w:rsidRPr="00D212F4">
        <w:rPr>
          <w:rStyle w:val="Pogrubienie"/>
          <w:rFonts w:asciiTheme="minorHAnsi" w:hAnsiTheme="minorHAnsi"/>
          <w:color w:val="000000" w:themeColor="text1"/>
        </w:rPr>
        <w:t>OGŁOSZENIE O PISEMNYM</w:t>
      </w:r>
      <w:r w:rsidRPr="00D212F4">
        <w:rPr>
          <w:rStyle w:val="Pogrubienie"/>
          <w:rFonts w:asciiTheme="minorHAnsi" w:hAnsiTheme="minorHAnsi" w:cs="Arial"/>
          <w:bCs w:val="0"/>
          <w:color w:val="000000" w:themeColor="text1"/>
          <w:shd w:val="clear" w:color="auto" w:fill="FFFFFF"/>
        </w:rPr>
        <w:t xml:space="preserve"> OFERTOWYM</w:t>
      </w:r>
      <w:r w:rsidRPr="00D212F4">
        <w:rPr>
          <w:rStyle w:val="Pogrubienie"/>
          <w:rFonts w:asciiTheme="minorHAnsi" w:hAnsiTheme="minorHAnsi"/>
          <w:color w:val="000000" w:themeColor="text1"/>
        </w:rPr>
        <w:t xml:space="preserve"> </w:t>
      </w:r>
    </w:p>
    <w:p w:rsidR="009E783A" w:rsidRDefault="009E783A" w:rsidP="009E783A">
      <w:pPr>
        <w:pStyle w:val="NormalnyWeb"/>
        <w:shd w:val="clear" w:color="auto" w:fill="FFFFFF"/>
        <w:jc w:val="center"/>
        <w:rPr>
          <w:rStyle w:val="Pogrubienie"/>
          <w:rFonts w:asciiTheme="minorHAnsi" w:hAnsiTheme="minorHAnsi"/>
          <w:color w:val="000000" w:themeColor="text1"/>
        </w:rPr>
      </w:pPr>
      <w:r w:rsidRPr="00D212F4">
        <w:rPr>
          <w:rStyle w:val="Pogrubienie"/>
          <w:rFonts w:asciiTheme="minorHAnsi" w:hAnsiTheme="minorHAnsi"/>
          <w:color w:val="000000" w:themeColor="text1"/>
        </w:rPr>
        <w:t>PRZETARGU NIEOGRANICZONY</w:t>
      </w:r>
      <w:r>
        <w:rPr>
          <w:rStyle w:val="Pogrubienie"/>
          <w:rFonts w:asciiTheme="minorHAnsi" w:hAnsiTheme="minorHAnsi"/>
          <w:color w:val="000000" w:themeColor="text1"/>
        </w:rPr>
        <w:t>M</w:t>
      </w:r>
      <w:r w:rsidRPr="00D212F4">
        <w:rPr>
          <w:rStyle w:val="Pogrubienie"/>
          <w:rFonts w:asciiTheme="minorHAnsi" w:hAnsiTheme="minorHAnsi"/>
          <w:color w:val="000000" w:themeColor="text1"/>
        </w:rPr>
        <w:t xml:space="preserve"> </w:t>
      </w:r>
    </w:p>
    <w:p w:rsidR="009E783A" w:rsidRPr="00D212F4" w:rsidRDefault="009E783A" w:rsidP="009E783A">
      <w:pPr>
        <w:pStyle w:val="NormalnyWeb"/>
        <w:shd w:val="clear" w:color="auto" w:fill="FFFFFF"/>
        <w:jc w:val="center"/>
        <w:rPr>
          <w:rFonts w:asciiTheme="minorHAnsi" w:hAnsiTheme="minorHAnsi"/>
          <w:color w:val="000000" w:themeColor="text1"/>
        </w:rPr>
      </w:pPr>
    </w:p>
    <w:p w:rsidR="009E783A" w:rsidRDefault="009E783A" w:rsidP="009E783A">
      <w:pPr>
        <w:pStyle w:val="NormalnyWeb"/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D212F4">
        <w:rPr>
          <w:rFonts w:asciiTheme="minorHAnsi" w:hAnsiTheme="minorHAnsi"/>
          <w:color w:val="000000" w:themeColor="text1"/>
        </w:rPr>
        <w:t>Książnica Pomorska im. Stanisława Staszica w Szczecinie na podstawie Rozporządzenia Rady Ministrów z dnia 5 października 1993 roku w sprawie zasad organizowania przetargu na sprzedaż środków trwałych przez przedsiębiorstwa państwowe oraz warunkó</w:t>
      </w:r>
      <w:r>
        <w:rPr>
          <w:rFonts w:asciiTheme="minorHAnsi" w:hAnsiTheme="minorHAnsi"/>
          <w:color w:val="000000" w:themeColor="text1"/>
        </w:rPr>
        <w:t xml:space="preserve">w odstąpienia od przetargu (Dz. U. </w:t>
      </w:r>
      <w:r w:rsidRPr="00D212F4">
        <w:rPr>
          <w:rFonts w:asciiTheme="minorHAnsi" w:hAnsiTheme="minorHAnsi"/>
          <w:color w:val="000000" w:themeColor="text1"/>
        </w:rPr>
        <w:t xml:space="preserve">1994 nr 134 poz. 692 z </w:t>
      </w:r>
      <w:proofErr w:type="spellStart"/>
      <w:r w:rsidRPr="00D212F4">
        <w:rPr>
          <w:rFonts w:asciiTheme="minorHAnsi" w:hAnsiTheme="minorHAnsi"/>
          <w:color w:val="000000" w:themeColor="text1"/>
        </w:rPr>
        <w:t>późn</w:t>
      </w:r>
      <w:proofErr w:type="spellEnd"/>
      <w:r w:rsidRPr="00D212F4">
        <w:rPr>
          <w:rFonts w:asciiTheme="minorHAnsi" w:hAnsiTheme="minorHAnsi"/>
          <w:color w:val="000000" w:themeColor="text1"/>
        </w:rPr>
        <w:t>. zm.), a także Zarządzenia nr 44/2016 Dyrektora Książnicy Pomo</w:t>
      </w:r>
      <w:r>
        <w:rPr>
          <w:rFonts w:asciiTheme="minorHAnsi" w:hAnsiTheme="minorHAnsi"/>
          <w:color w:val="000000" w:themeColor="text1"/>
        </w:rPr>
        <w:t xml:space="preserve">rskiej w sprawie: powołania stałej komisji do zbywania środków trwałych </w:t>
      </w:r>
      <w:r w:rsidRPr="00D212F4">
        <w:rPr>
          <w:rFonts w:asciiTheme="minorHAnsi" w:hAnsiTheme="minorHAnsi"/>
          <w:color w:val="000000" w:themeColor="text1"/>
        </w:rPr>
        <w:t>ogłasza</w:t>
      </w:r>
      <w:r>
        <w:rPr>
          <w:rFonts w:asciiTheme="minorHAnsi" w:hAnsiTheme="minorHAnsi"/>
          <w:color w:val="000000" w:themeColor="text1"/>
        </w:rPr>
        <w:t xml:space="preserve"> </w:t>
      </w:r>
      <w:r w:rsidRPr="00D212F4">
        <w:rPr>
          <w:rStyle w:val="Pogrubienie"/>
          <w:rFonts w:asciiTheme="minorHAnsi" w:hAnsiTheme="minorHAnsi"/>
          <w:b w:val="0"/>
          <w:color w:val="000000" w:themeColor="text1"/>
        </w:rPr>
        <w:t>pisemny</w:t>
      </w:r>
      <w:r w:rsidRPr="00D212F4">
        <w:rPr>
          <w:rStyle w:val="Pogrubienie"/>
          <w:rFonts w:asciiTheme="minorHAnsi" w:hAnsiTheme="minorHAnsi" w:cs="Arial"/>
          <w:b w:val="0"/>
          <w:bCs w:val="0"/>
          <w:color w:val="000000" w:themeColor="text1"/>
          <w:shd w:val="clear" w:color="auto" w:fill="FFFFFF"/>
        </w:rPr>
        <w:t xml:space="preserve"> ofertowy</w:t>
      </w:r>
      <w:r w:rsidRPr="00D212F4">
        <w:rPr>
          <w:rStyle w:val="Pogrubienie"/>
          <w:rFonts w:asciiTheme="minorHAnsi" w:hAnsiTheme="minorHAnsi"/>
          <w:b w:val="0"/>
          <w:color w:val="000000" w:themeColor="text1"/>
        </w:rPr>
        <w:t xml:space="preserve"> przetarg nieograniczony</w:t>
      </w:r>
      <w:r>
        <w:rPr>
          <w:rStyle w:val="Pogrubienie"/>
          <w:rFonts w:asciiTheme="minorHAnsi" w:hAnsiTheme="minorHAnsi"/>
          <w:b w:val="0"/>
          <w:color w:val="000000" w:themeColor="text1"/>
        </w:rPr>
        <w:t xml:space="preserve"> </w:t>
      </w:r>
      <w:r w:rsidRPr="00D212F4">
        <w:rPr>
          <w:rFonts w:asciiTheme="minorHAnsi" w:hAnsiTheme="minorHAnsi"/>
          <w:color w:val="000000" w:themeColor="text1"/>
        </w:rPr>
        <w:t>w formie wyboru ofert, na sprzedaż zbędnych, używanych środków trwałych, j</w:t>
      </w:r>
      <w:r>
        <w:rPr>
          <w:rFonts w:asciiTheme="minorHAnsi" w:hAnsiTheme="minorHAnsi"/>
          <w:color w:val="000000" w:themeColor="text1"/>
        </w:rPr>
        <w:t>.</w:t>
      </w:r>
      <w:r w:rsidRPr="00D212F4">
        <w:rPr>
          <w:rFonts w:asciiTheme="minorHAnsi" w:hAnsiTheme="minorHAnsi"/>
          <w:color w:val="000000" w:themeColor="text1"/>
        </w:rPr>
        <w:t>n.:</w:t>
      </w:r>
    </w:p>
    <w:tbl>
      <w:tblPr>
        <w:tblStyle w:val="Tabela-Siatka"/>
        <w:tblW w:w="0" w:type="auto"/>
        <w:tblLook w:val="04A0"/>
      </w:tblPr>
      <w:tblGrid>
        <w:gridCol w:w="495"/>
        <w:gridCol w:w="3016"/>
        <w:gridCol w:w="1427"/>
        <w:gridCol w:w="1267"/>
        <w:gridCol w:w="630"/>
        <w:gridCol w:w="1290"/>
        <w:gridCol w:w="1163"/>
      </w:tblGrid>
      <w:tr w:rsidR="009E783A" w:rsidTr="00C42286">
        <w:tc>
          <w:tcPr>
            <w:tcW w:w="495" w:type="dxa"/>
          </w:tcPr>
          <w:p w:rsidR="009E783A" w:rsidRPr="00D7093B" w:rsidRDefault="009E783A" w:rsidP="00C42286">
            <w:pPr>
              <w:rPr>
                <w:rFonts w:ascii="Arial Narrow" w:eastAsiaTheme="minorEastAsia" w:hAnsi="Arial Narrow"/>
                <w:b/>
                <w:bCs/>
              </w:rPr>
            </w:pPr>
            <w:r w:rsidRPr="00D7093B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016" w:type="dxa"/>
          </w:tcPr>
          <w:p w:rsidR="009E783A" w:rsidRPr="00D7093B" w:rsidRDefault="009E783A" w:rsidP="00C42286">
            <w:pPr>
              <w:pStyle w:val="Nagwek1"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D7093B">
              <w:rPr>
                <w:rFonts w:ascii="Arial Narrow" w:hAnsi="Arial Narrow"/>
                <w:sz w:val="22"/>
                <w:szCs w:val="22"/>
              </w:rPr>
              <w:t xml:space="preserve">Nazwa środka trwałego </w:t>
            </w:r>
          </w:p>
          <w:p w:rsidR="009E783A" w:rsidRPr="00D7093B" w:rsidRDefault="009E783A" w:rsidP="00C42286">
            <w:pPr>
              <w:rPr>
                <w:rFonts w:ascii="Arial Narrow" w:eastAsiaTheme="minorEastAsia" w:hAnsi="Arial Narrow"/>
                <w:b/>
                <w:bCs/>
              </w:rPr>
            </w:pPr>
          </w:p>
        </w:tc>
        <w:tc>
          <w:tcPr>
            <w:tcW w:w="1427" w:type="dxa"/>
          </w:tcPr>
          <w:p w:rsidR="009E783A" w:rsidRPr="00D7093B" w:rsidRDefault="009E783A" w:rsidP="00C42286">
            <w:pPr>
              <w:pStyle w:val="Nagwek1"/>
              <w:spacing w:line="276" w:lineRule="auto"/>
              <w:outlineLvl w:val="0"/>
              <w:rPr>
                <w:rFonts w:eastAsiaTheme="minorHAnsi"/>
                <w:sz w:val="22"/>
                <w:szCs w:val="22"/>
              </w:rPr>
            </w:pPr>
            <w:r w:rsidRPr="00D7093B">
              <w:rPr>
                <w:rFonts w:ascii="Arial Narrow" w:hAnsi="Arial Narrow"/>
                <w:bCs w:val="0"/>
                <w:sz w:val="22"/>
                <w:szCs w:val="22"/>
              </w:rPr>
              <w:t>Nr inwentarzowy</w:t>
            </w:r>
          </w:p>
        </w:tc>
        <w:tc>
          <w:tcPr>
            <w:tcW w:w="1267" w:type="dxa"/>
          </w:tcPr>
          <w:p w:rsidR="009E783A" w:rsidRPr="00D7093B" w:rsidRDefault="009E783A" w:rsidP="00C42286">
            <w:pPr>
              <w:rPr>
                <w:rFonts w:ascii="Arial Narrow" w:eastAsiaTheme="minorEastAsia" w:hAnsi="Arial Narrow"/>
                <w:b/>
                <w:bCs/>
              </w:rPr>
            </w:pPr>
            <w:r w:rsidRPr="00D7093B">
              <w:rPr>
                <w:rFonts w:ascii="Arial Narrow" w:hAnsi="Arial Narrow"/>
                <w:b/>
                <w:bCs/>
              </w:rPr>
              <w:t>Data zakupu</w:t>
            </w:r>
          </w:p>
        </w:tc>
        <w:tc>
          <w:tcPr>
            <w:tcW w:w="630" w:type="dxa"/>
          </w:tcPr>
          <w:p w:rsidR="009E783A" w:rsidRPr="00D7093B" w:rsidRDefault="009E783A" w:rsidP="00C42286">
            <w:pPr>
              <w:rPr>
                <w:rFonts w:ascii="Arial Narrow" w:eastAsiaTheme="minorEastAsia" w:hAnsi="Arial Narrow"/>
                <w:b/>
                <w:bCs/>
              </w:rPr>
            </w:pPr>
            <w:r w:rsidRPr="00D7093B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1290" w:type="dxa"/>
          </w:tcPr>
          <w:p w:rsidR="009E783A" w:rsidRPr="00D7093B" w:rsidRDefault="009E783A" w:rsidP="00C42286">
            <w:pPr>
              <w:rPr>
                <w:rFonts w:ascii="Arial Narrow" w:hAnsi="Arial Narrow"/>
                <w:b/>
                <w:bCs/>
              </w:rPr>
            </w:pPr>
            <w:r w:rsidRPr="00D7093B">
              <w:rPr>
                <w:rFonts w:ascii="Arial Narrow" w:hAnsi="Arial Narrow"/>
                <w:b/>
                <w:bCs/>
              </w:rPr>
              <w:t xml:space="preserve">Cena wywoławcza </w:t>
            </w:r>
          </w:p>
          <w:p w:rsidR="009E783A" w:rsidRPr="00D7093B" w:rsidRDefault="009E783A" w:rsidP="00C42286">
            <w:pPr>
              <w:rPr>
                <w:rFonts w:ascii="Arial Narrow" w:eastAsiaTheme="minorEastAsia" w:hAnsi="Arial Narrow"/>
                <w:b/>
                <w:bCs/>
              </w:rPr>
            </w:pPr>
            <w:r w:rsidRPr="00D7093B">
              <w:rPr>
                <w:rFonts w:ascii="Arial Narrow" w:hAnsi="Arial Narrow"/>
                <w:b/>
                <w:bCs/>
              </w:rPr>
              <w:t>brutto PLN</w:t>
            </w:r>
          </w:p>
        </w:tc>
        <w:tc>
          <w:tcPr>
            <w:tcW w:w="1163" w:type="dxa"/>
          </w:tcPr>
          <w:p w:rsidR="009E783A" w:rsidRPr="00D7093B" w:rsidRDefault="009E783A" w:rsidP="00C42286">
            <w:pPr>
              <w:rPr>
                <w:rFonts w:ascii="Arial Narrow" w:hAnsi="Arial Narrow"/>
                <w:b/>
                <w:bCs/>
              </w:rPr>
            </w:pPr>
            <w:r w:rsidRPr="00D7093B">
              <w:rPr>
                <w:rFonts w:ascii="Arial Narrow" w:hAnsi="Arial Narrow"/>
                <w:b/>
                <w:bCs/>
              </w:rPr>
              <w:t xml:space="preserve"> Wysokość </w:t>
            </w:r>
          </w:p>
          <w:p w:rsidR="009E783A" w:rsidRPr="00D7093B" w:rsidRDefault="009E783A" w:rsidP="00C42286">
            <w:pPr>
              <w:rPr>
                <w:rFonts w:ascii="Arial Narrow" w:eastAsiaTheme="minorEastAsia" w:hAnsi="Arial Narrow"/>
                <w:b/>
                <w:bCs/>
              </w:rPr>
            </w:pPr>
            <w:r w:rsidRPr="00D7093B">
              <w:rPr>
                <w:rFonts w:ascii="Arial Narrow" w:hAnsi="Arial Narrow"/>
                <w:b/>
                <w:bCs/>
              </w:rPr>
              <w:t>wadium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Maxdata</w:t>
            </w:r>
            <w:proofErr w:type="spellEnd"/>
            <w:r w:rsidRPr="00FE7A99">
              <w:rPr>
                <w:rFonts w:ascii="Arial Narrow" w:hAnsi="Arial Narrow"/>
              </w:rPr>
              <w:t xml:space="preserve"> , monitor LCD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48700000320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2007-09-01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80,00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Drukarka HP LJ 1100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48700000097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1999-12-30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Czytnik kodów kreskowych 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48700000175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2000-03-15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25,00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Czytnik kodów kreskowych 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48700000176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2000-03-15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2</w:t>
            </w: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48700000271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48700000272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48700000275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48700000282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48700000285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48700000288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48700000299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Komputer Proc. monitor Hyundai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48700000256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2004-12-10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</w:t>
            </w: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Geo</w:t>
            </w:r>
            <w:proofErr w:type="spellEnd"/>
            <w:r w:rsidRPr="00FE7A99">
              <w:rPr>
                <w:rFonts w:ascii="Arial Narrow" w:hAnsi="Arial Narrow"/>
              </w:rPr>
              <w:t xml:space="preserve"> PC Mars  Business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48700000307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2006-12-11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Maxdata</w:t>
            </w:r>
            <w:proofErr w:type="spellEnd"/>
            <w:r w:rsidRPr="00FE7A99">
              <w:rPr>
                <w:rFonts w:ascii="Arial Narrow" w:hAnsi="Arial Narrow"/>
              </w:rPr>
              <w:t xml:space="preserve"> , monitor LCD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48700000340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2007-12-13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80,00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48700000266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48700000269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48700000273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48700000280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  <w:r w:rsidRPr="00FE7A99">
              <w:rPr>
                <w:rFonts w:ascii="Arial Narrow" w:hAnsi="Arial Narrow"/>
              </w:rPr>
              <w:t xml:space="preserve"> </w:t>
            </w:r>
            <w:proofErr w:type="spellStart"/>
            <w:r w:rsidRPr="00FE7A99">
              <w:rPr>
                <w:rFonts w:ascii="Arial Narrow" w:hAnsi="Arial Narrow"/>
              </w:rPr>
              <w:t>Costa</w:t>
            </w:r>
            <w:proofErr w:type="spellEnd"/>
            <w:r w:rsidRPr="00FE7A99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48700000298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2006-02-14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Komputer SCZC83938G7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48700000398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48700000286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Drukarka laserowa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48700000526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2011-10-28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Zestaw HP DC 7700 USDT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48700000359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2008-03-17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pStyle w:val="NormalnyWeb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Komputer SCZC83938G8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48700000368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2008-10-20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Komputer SCZC83938GV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48700000388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Maxdata</w:t>
            </w:r>
            <w:proofErr w:type="spellEnd"/>
            <w:r w:rsidRPr="00FE7A99">
              <w:rPr>
                <w:rFonts w:ascii="Arial Narrow" w:hAnsi="Arial Narrow"/>
              </w:rPr>
              <w:t xml:space="preserve"> , monitor LCD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48700000342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2007-12-13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80,00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Komputer SCZC8284FLN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48700000374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2008-10-20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Komputer SCZC8284FLQ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48700000369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2008-10-20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  <w:r w:rsidRPr="00FE7A9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48700000284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Drukarka laserowa HP LJ 1100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48700000159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2000-04-28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Komputer SCZC839GS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48700000372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2008-10-20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rFonts w:ascii="Arial Narrow" w:eastAsiaTheme="minorEastAsia" w:hAnsi="Arial Narrow"/>
                <w:lang w:val="de-DE"/>
              </w:rPr>
            </w:pPr>
            <w:r w:rsidRPr="00FE7A99">
              <w:rPr>
                <w:rFonts w:ascii="Arial Narrow" w:hAnsi="Arial Narrow"/>
              </w:rPr>
              <w:t>Komputer SCZC83938GL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48700000389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proofErr w:type="spellStart"/>
            <w:r w:rsidRPr="00FE7A99">
              <w:rPr>
                <w:rFonts w:ascii="Arial Narrow" w:hAnsi="Arial Narrow"/>
                <w:lang w:val="de-DE"/>
              </w:rPr>
              <w:t>Serwer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HP </w:t>
            </w:r>
            <w:proofErr w:type="spellStart"/>
            <w:r w:rsidRPr="00FE7A99">
              <w:rPr>
                <w:rFonts w:ascii="Arial Narrow" w:hAnsi="Arial Narrow"/>
                <w:lang w:val="de-DE"/>
              </w:rPr>
              <w:t>Proliant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. </w:t>
            </w:r>
            <w:proofErr w:type="spellStart"/>
            <w:r w:rsidRPr="00FE7A99">
              <w:rPr>
                <w:rFonts w:ascii="Arial Narrow" w:hAnsi="Arial Narrow"/>
                <w:lang w:val="de-DE"/>
              </w:rPr>
              <w:t>monitor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LCD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48700000321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2007-09-01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100,00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20,00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proofErr w:type="spellStart"/>
            <w:r w:rsidRPr="00FE7A99">
              <w:rPr>
                <w:rFonts w:ascii="Arial Narrow" w:hAnsi="Arial Narrow"/>
                <w:lang w:val="de-DE"/>
              </w:rPr>
              <w:t>Serwer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HP </w:t>
            </w:r>
            <w:proofErr w:type="spellStart"/>
            <w:r w:rsidRPr="00FE7A99">
              <w:rPr>
                <w:rFonts w:ascii="Arial Narrow" w:hAnsi="Arial Narrow"/>
                <w:lang w:val="de-DE"/>
              </w:rPr>
              <w:t>Proliant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 </w:t>
            </w:r>
            <w:proofErr w:type="spellStart"/>
            <w:r w:rsidRPr="00FE7A99">
              <w:rPr>
                <w:rFonts w:ascii="Arial Narrow" w:hAnsi="Arial Narrow"/>
                <w:lang w:val="de-DE"/>
              </w:rPr>
              <w:t>monitor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LCD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48700000322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2007-09-01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100,00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20,00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proofErr w:type="spellStart"/>
            <w:r w:rsidRPr="00FE7A99">
              <w:rPr>
                <w:rFonts w:ascii="Arial Narrow" w:hAnsi="Arial Narrow"/>
                <w:lang w:val="de-DE"/>
              </w:rPr>
              <w:t>Komputer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FE7A99">
              <w:rPr>
                <w:rFonts w:ascii="Arial Narrow" w:hAnsi="Arial Narrow"/>
                <w:lang w:val="de-DE"/>
              </w:rPr>
              <w:t>Geo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PC + syst. + </w:t>
            </w:r>
            <w:proofErr w:type="spellStart"/>
            <w:r w:rsidRPr="00FE7A99">
              <w:rPr>
                <w:rFonts w:ascii="Arial Narrow" w:hAnsi="Arial Narrow"/>
                <w:lang w:val="de-DE"/>
              </w:rPr>
              <w:lastRenderedPageBreak/>
              <w:t>monitor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lastRenderedPageBreak/>
              <w:t>48700000315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>2007-06-18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80,00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36.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proofErr w:type="spellStart"/>
            <w:r w:rsidRPr="00FE7A99">
              <w:rPr>
                <w:rFonts w:ascii="Arial Narrow" w:hAnsi="Arial Narrow"/>
                <w:lang w:val="de-DE"/>
              </w:rPr>
              <w:t>Komputer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FE7A99">
              <w:rPr>
                <w:rFonts w:ascii="Arial Narrow" w:hAnsi="Arial Narrow"/>
                <w:lang w:val="de-DE"/>
              </w:rPr>
              <w:t>Maxdata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Fusion + </w:t>
            </w:r>
            <w:proofErr w:type="spellStart"/>
            <w:r w:rsidRPr="00FE7A99">
              <w:rPr>
                <w:rFonts w:ascii="Arial Narrow" w:hAnsi="Arial Narrow"/>
                <w:lang w:val="de-DE"/>
              </w:rPr>
              <w:t>streamer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48700000289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70,00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proofErr w:type="spellStart"/>
            <w:r w:rsidRPr="00FE7A99">
              <w:rPr>
                <w:rFonts w:ascii="Arial Narrow" w:hAnsi="Arial Narrow"/>
                <w:lang w:val="de-DE"/>
              </w:rPr>
              <w:t>Drukarka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Lexmark Z52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48700000225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2000-09-04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proofErr w:type="spellStart"/>
            <w:r w:rsidRPr="00FE7A99">
              <w:rPr>
                <w:rFonts w:ascii="Arial Narrow" w:hAnsi="Arial Narrow"/>
                <w:lang w:val="de-DE"/>
              </w:rPr>
              <w:t>Serwer</w:t>
            </w:r>
            <w:proofErr w:type="spellEnd"/>
            <w:r w:rsidRPr="00FE7A99">
              <w:rPr>
                <w:rFonts w:ascii="Arial Narrow" w:hAnsi="Arial Narrow"/>
                <w:lang w:val="de-DE"/>
              </w:rPr>
              <w:t xml:space="preserve"> IBM RS/6000 F50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48700000118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>2000-03-15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100,00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20,00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Notebook Compaq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48700000296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pStyle w:val="NormalnyWeb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>Komputer</w:t>
            </w:r>
            <w:proofErr w:type="spellEnd"/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>Maxdata</w:t>
            </w:r>
            <w:proofErr w:type="spellEnd"/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>monitor</w:t>
            </w:r>
            <w:proofErr w:type="spellEnd"/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 xml:space="preserve"> LCD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48700000345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>2007-12-13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80,00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48700000267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48700000285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Komputer CZC8070Z7P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48700000364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>2008-10-20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  <w:r w:rsidRPr="00FE7A9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48700000268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Maxdata</w:t>
            </w:r>
            <w:proofErr w:type="spellEnd"/>
            <w:r w:rsidRPr="00FE7A99"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48700000338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2007-12-13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80,00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Laptop </w:t>
            </w:r>
            <w:proofErr w:type="spellStart"/>
            <w:r w:rsidRPr="00FE7A99">
              <w:rPr>
                <w:rFonts w:ascii="Arial Narrow" w:hAnsi="Arial Narrow"/>
              </w:rPr>
              <w:t>Maxdata</w:t>
            </w:r>
            <w:proofErr w:type="spellEnd"/>
            <w:r w:rsidRPr="00FE7A99">
              <w:rPr>
                <w:rFonts w:ascii="Arial Narrow" w:hAnsi="Arial Narrow"/>
              </w:rPr>
              <w:t xml:space="preserve"> ECO 4011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48700000355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2007-12-21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Maxdata</w:t>
            </w:r>
            <w:proofErr w:type="spellEnd"/>
            <w:r w:rsidRPr="00FE7A99"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48700000346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2007-12-13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80,00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  <w:r w:rsidRPr="00FE7A9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48700000281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pStyle w:val="NormalnyWeb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  <w:sz w:val="22"/>
                <w:szCs w:val="22"/>
              </w:rPr>
              <w:t>Maxdata</w:t>
            </w:r>
            <w:proofErr w:type="spellEnd"/>
            <w:r w:rsidRPr="00FE7A99">
              <w:rPr>
                <w:rFonts w:ascii="Arial Narrow" w:hAnsi="Arial Narrow"/>
                <w:sz w:val="22"/>
                <w:szCs w:val="22"/>
              </w:rPr>
              <w:t>, monitor LCD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48700000325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2007-09-01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80,00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 xml:space="preserve">Komputer </w:t>
            </w:r>
            <w:proofErr w:type="spellStart"/>
            <w:r w:rsidRPr="00FE7A99">
              <w:rPr>
                <w:rFonts w:ascii="Arial Narrow" w:hAnsi="Arial Narrow"/>
              </w:rPr>
              <w:t>Actina</w:t>
            </w:r>
            <w:proofErr w:type="spellEnd"/>
            <w:r w:rsidRPr="00FE7A9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</w:rPr>
              <w:t>48700000277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2005-12-22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pStyle w:val="NormalnyWeb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bCs/>
                <w:sz w:val="22"/>
                <w:szCs w:val="22"/>
              </w:rPr>
              <w:t>Zestaw HP DC 7700 USDT + skaner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="Arial Narrow" w:hAnsi="Arial Narrow"/>
                <w:sz w:val="22"/>
                <w:szCs w:val="22"/>
                <w:lang w:val="de-DE"/>
              </w:rPr>
              <w:t>48700000357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2008-03-17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70,00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bCs/>
              </w:rPr>
              <w:t>Drukarka HP LJ 400 T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48700000082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1999-01-19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bCs/>
              </w:rPr>
              <w:t xml:space="preserve">Skaner </w:t>
            </w:r>
            <w:proofErr w:type="spellStart"/>
            <w:r w:rsidRPr="00FE7A99">
              <w:rPr>
                <w:rFonts w:ascii="Arial Narrow" w:hAnsi="Arial Narrow"/>
                <w:bCs/>
              </w:rPr>
              <w:t>Primex</w:t>
            </w:r>
            <w:proofErr w:type="spellEnd"/>
            <w:r w:rsidRPr="00FE7A99">
              <w:rPr>
                <w:rFonts w:ascii="Arial Narrow" w:hAnsi="Arial Narrow"/>
                <w:bCs/>
              </w:rPr>
              <w:t xml:space="preserve"> Film 1800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48700000214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2004-06-30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25,00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bCs/>
              </w:rPr>
              <w:t>Drukarka igłowa EPSON1 q 2070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48700000197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2000-03-15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50,00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10,00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bCs/>
              </w:rPr>
              <w:t>Monitor LCD 19”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62900000001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2007-12-07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30,00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5,00</w:t>
            </w:r>
          </w:p>
        </w:tc>
      </w:tr>
      <w:tr w:rsidR="009E783A" w:rsidRPr="00FE7A99" w:rsidTr="00C42286">
        <w:tc>
          <w:tcPr>
            <w:tcW w:w="495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3016" w:type="dxa"/>
          </w:tcPr>
          <w:p w:rsidR="009E783A" w:rsidRPr="00FE7A99" w:rsidRDefault="009E783A" w:rsidP="00C42286">
            <w:pPr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bCs/>
              </w:rPr>
              <w:t>Monitor LCD 19”</w:t>
            </w:r>
          </w:p>
        </w:tc>
        <w:tc>
          <w:tcPr>
            <w:tcW w:w="142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  <w:lang w:val="de-DE"/>
              </w:rPr>
              <w:t>62900000001</w:t>
            </w:r>
          </w:p>
        </w:tc>
        <w:tc>
          <w:tcPr>
            <w:tcW w:w="1267" w:type="dxa"/>
          </w:tcPr>
          <w:p w:rsidR="009E783A" w:rsidRPr="00FE7A99" w:rsidRDefault="009E783A" w:rsidP="00C42286">
            <w:pPr>
              <w:jc w:val="center"/>
              <w:rPr>
                <w:color w:val="000000" w:themeColor="text1"/>
              </w:rPr>
            </w:pPr>
            <w:r w:rsidRPr="00FE7A99">
              <w:rPr>
                <w:rFonts w:ascii="Arial Narrow" w:hAnsi="Arial Narrow"/>
              </w:rPr>
              <w:t>2007-12-07</w:t>
            </w:r>
          </w:p>
        </w:tc>
        <w:tc>
          <w:tcPr>
            <w:tcW w:w="630" w:type="dxa"/>
          </w:tcPr>
          <w:p w:rsidR="009E783A" w:rsidRPr="00FE7A99" w:rsidRDefault="009E783A" w:rsidP="00C42286">
            <w:pPr>
              <w:pStyle w:val="NormalnyWeb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E7A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30,00</w:t>
            </w:r>
          </w:p>
        </w:tc>
        <w:tc>
          <w:tcPr>
            <w:tcW w:w="1163" w:type="dxa"/>
          </w:tcPr>
          <w:p w:rsidR="009E783A" w:rsidRPr="00FE7A99" w:rsidRDefault="009E783A" w:rsidP="00C42286">
            <w:pPr>
              <w:pStyle w:val="NormalnyWeb"/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5,00</w:t>
            </w:r>
          </w:p>
        </w:tc>
      </w:tr>
    </w:tbl>
    <w:p w:rsidR="009E783A" w:rsidRPr="00D212F4" w:rsidRDefault="009E783A" w:rsidP="009E78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Arial CE"/>
          <w:color w:val="000000" w:themeColor="text1"/>
          <w:sz w:val="24"/>
          <w:szCs w:val="24"/>
        </w:rPr>
      </w:pPr>
      <w:r w:rsidRPr="00D212F4">
        <w:rPr>
          <w:rFonts w:eastAsia="Times New Roman" w:cs="Arial"/>
          <w:color w:val="000000" w:themeColor="text1"/>
          <w:sz w:val="24"/>
          <w:szCs w:val="24"/>
        </w:rPr>
        <w:t>Szczegółowe inform</w:t>
      </w:r>
      <w:r w:rsidR="007C47A0">
        <w:rPr>
          <w:rFonts w:eastAsia="Times New Roman" w:cs="Arial"/>
          <w:color w:val="000000" w:themeColor="text1"/>
          <w:sz w:val="24"/>
          <w:szCs w:val="24"/>
        </w:rPr>
        <w:t xml:space="preserve">acje o przetargu i wycofanych </w:t>
      </w:r>
      <w:r w:rsidRPr="00D212F4">
        <w:rPr>
          <w:rFonts w:eastAsia="Times New Roman" w:cs="Arial"/>
          <w:color w:val="000000" w:themeColor="text1"/>
          <w:sz w:val="24"/>
          <w:szCs w:val="24"/>
        </w:rPr>
        <w:t xml:space="preserve"> (używanych) środkach trwałych można uzyskać w dni robocze w godzinach 7:00 - 14:30 w siedzibie K</w:t>
      </w:r>
      <w:r>
        <w:rPr>
          <w:rFonts w:eastAsia="Times New Roman" w:cs="Arial"/>
          <w:color w:val="000000" w:themeColor="text1"/>
          <w:sz w:val="24"/>
          <w:szCs w:val="24"/>
        </w:rPr>
        <w:t>siążnicy Pomorskiej im. Stanisła</w:t>
      </w:r>
      <w:r w:rsidRPr="00D212F4">
        <w:rPr>
          <w:rFonts w:eastAsia="Times New Roman" w:cs="Arial"/>
          <w:color w:val="000000" w:themeColor="text1"/>
          <w:sz w:val="24"/>
          <w:szCs w:val="24"/>
        </w:rPr>
        <w:t>wa Staszica w Szczecinie pok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. nr 16,  Dział Administracyjno - Gospodarczy </w:t>
      </w:r>
      <w:r w:rsidRPr="00D212F4">
        <w:rPr>
          <w:rFonts w:eastAsia="Times New Roman" w:cs="Arial"/>
          <w:color w:val="000000" w:themeColor="text1"/>
          <w:sz w:val="24"/>
          <w:szCs w:val="24"/>
        </w:rPr>
        <w:t>lub telefonicznie pod nr tel. 91/48-19-314.  Możliwe są oględziny w</w:t>
      </w:r>
      <w:r>
        <w:rPr>
          <w:rFonts w:eastAsia="Times New Roman" w:cs="Arial"/>
          <w:color w:val="000000" w:themeColor="text1"/>
          <w:sz w:val="24"/>
          <w:szCs w:val="24"/>
        </w:rPr>
        <w:t>/</w:t>
      </w:r>
      <w:r w:rsidRPr="00D212F4">
        <w:rPr>
          <w:rFonts w:eastAsia="Times New Roman" w:cs="Arial"/>
          <w:color w:val="000000" w:themeColor="text1"/>
          <w:sz w:val="24"/>
          <w:szCs w:val="24"/>
        </w:rPr>
        <w:t>w sprzętu po uprzednim umówieniu wizy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ty. Osoby do kontaktu: Dariusz Kowalczyk, Bogusław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Zuchora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>.</w:t>
      </w:r>
    </w:p>
    <w:p w:rsidR="009E783A" w:rsidRPr="00D212F4" w:rsidRDefault="009E783A" w:rsidP="009E783A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</w:rPr>
        <w:t>Warunkiem przystąpienia do przetargu jest wniesien</w:t>
      </w:r>
      <w:r>
        <w:rPr>
          <w:rFonts w:eastAsia="Times New Roman" w:cs="Times New Roman"/>
          <w:color w:val="000000" w:themeColor="text1"/>
          <w:sz w:val="24"/>
          <w:szCs w:val="24"/>
        </w:rPr>
        <w:t>ie wadium w wysokości wskazanej</w:t>
      </w:r>
      <w:r>
        <w:rPr>
          <w:rFonts w:eastAsia="Times New Roman" w:cs="Times New Roman"/>
          <w:color w:val="000000" w:themeColor="text1"/>
          <w:sz w:val="24"/>
          <w:szCs w:val="24"/>
        </w:rPr>
        <w:br/>
      </w:r>
      <w:r w:rsidRPr="00D212F4">
        <w:rPr>
          <w:rFonts w:eastAsia="Times New Roman" w:cs="Times New Roman"/>
          <w:color w:val="000000" w:themeColor="text1"/>
          <w:sz w:val="24"/>
          <w:szCs w:val="24"/>
        </w:rPr>
        <w:t>w tabeli. Wadium należy wpłacić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D212F4">
        <w:rPr>
          <w:rFonts w:eastAsia="Times New Roman" w:cs="Times New Roman"/>
          <w:color w:val="000000" w:themeColor="text1"/>
          <w:sz w:val="24"/>
          <w:szCs w:val="24"/>
          <w:u w:val="single"/>
        </w:rPr>
        <w:t xml:space="preserve">do dnia </w:t>
      </w:r>
      <w:r w:rsidR="008643BA">
        <w:rPr>
          <w:rFonts w:eastAsia="Times New Roman" w:cs="Times New Roman"/>
          <w:color w:val="000000" w:themeColor="text1"/>
          <w:sz w:val="24"/>
          <w:szCs w:val="24"/>
          <w:u w:val="single"/>
        </w:rPr>
        <w:t>15</w:t>
      </w:r>
      <w:r w:rsidR="007C47A0">
        <w:rPr>
          <w:rFonts w:eastAsia="Times New Roman" w:cs="Times New Roman"/>
          <w:color w:val="000000" w:themeColor="text1"/>
          <w:sz w:val="24"/>
          <w:szCs w:val="24"/>
          <w:u w:val="single"/>
        </w:rPr>
        <w:t>.11</w:t>
      </w:r>
      <w:r>
        <w:rPr>
          <w:rFonts w:eastAsia="Times New Roman" w:cs="Times New Roman"/>
          <w:color w:val="000000" w:themeColor="text1"/>
          <w:sz w:val="24"/>
          <w:szCs w:val="24"/>
          <w:u w:val="single"/>
        </w:rPr>
        <w:t>.2019</w:t>
      </w:r>
      <w:r w:rsidR="007C47A0">
        <w:rPr>
          <w:rFonts w:eastAsia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u w:val="single"/>
        </w:rPr>
        <w:t>r.</w:t>
      </w:r>
      <w:r w:rsidRPr="00D212F4">
        <w:rPr>
          <w:rFonts w:eastAsia="Times New Roman" w:cs="Times New Roman"/>
          <w:color w:val="000000" w:themeColor="text1"/>
          <w:sz w:val="24"/>
          <w:szCs w:val="24"/>
          <w:u w:val="single"/>
        </w:rPr>
        <w:t xml:space="preserve"> do godz. 9</w:t>
      </w:r>
      <w:r w:rsidRPr="00D212F4">
        <w:rPr>
          <w:rFonts w:eastAsia="Times New Roman" w:cs="Times New Roman"/>
          <w:color w:val="000000" w:themeColor="text1"/>
          <w:sz w:val="24"/>
          <w:szCs w:val="24"/>
          <w:u w:val="single"/>
          <w:vertAlign w:val="superscript"/>
        </w:rPr>
        <w:t>00</w:t>
      </w:r>
      <w:r w:rsidRPr="00D212F4">
        <w:rPr>
          <w:rFonts w:eastAsia="Times New Roman" w:cs="Times New Roman"/>
          <w:color w:val="000000" w:themeColor="text1"/>
          <w:sz w:val="24"/>
          <w:szCs w:val="24"/>
        </w:rPr>
        <w:t>, z dopiskiem: „Wa</w:t>
      </w:r>
      <w:r>
        <w:rPr>
          <w:rFonts w:eastAsia="Times New Roman" w:cs="Times New Roman"/>
          <w:color w:val="000000" w:themeColor="text1"/>
          <w:sz w:val="24"/>
          <w:szCs w:val="24"/>
        </w:rPr>
        <w:t>dium na zakup środka trwałego</w:t>
      </w:r>
      <w:r w:rsidRPr="00D212F4">
        <w:rPr>
          <w:rFonts w:eastAsia="Times New Roman" w:cs="Times New Roman"/>
          <w:color w:val="000000" w:themeColor="text1"/>
          <w:sz w:val="24"/>
          <w:szCs w:val="24"/>
        </w:rPr>
        <w:t xml:space="preserve"> nr inw</w:t>
      </w:r>
      <w:r>
        <w:rPr>
          <w:rFonts w:eastAsia="Times New Roman" w:cs="Times New Roman"/>
          <w:color w:val="000000" w:themeColor="text1"/>
          <w:sz w:val="24"/>
          <w:szCs w:val="24"/>
        </w:rPr>
        <w:t>entarzowy</w:t>
      </w:r>
      <w:r w:rsidRPr="00D212F4">
        <w:rPr>
          <w:rFonts w:eastAsia="Times New Roman" w:cs="Times New Roman"/>
          <w:color w:val="000000" w:themeColor="text1"/>
          <w:sz w:val="24"/>
          <w:szCs w:val="24"/>
        </w:rPr>
        <w:t>: …</w:t>
      </w:r>
      <w:r>
        <w:rPr>
          <w:rFonts w:eastAsia="Times New Roman" w:cs="Times New Roman"/>
          <w:color w:val="000000" w:themeColor="text1"/>
          <w:sz w:val="24"/>
          <w:szCs w:val="24"/>
        </w:rPr>
        <w:t>……….</w:t>
      </w:r>
      <w:r w:rsidRPr="00D212F4">
        <w:rPr>
          <w:rFonts w:eastAsia="Times New Roman" w:cs="Times New Roman"/>
          <w:color w:val="000000" w:themeColor="text1"/>
          <w:sz w:val="24"/>
          <w:szCs w:val="24"/>
        </w:rPr>
        <w:t>". Forma zapłaty wadium: wpł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ata </w:t>
      </w:r>
      <w:r w:rsidRPr="00D212F4">
        <w:rPr>
          <w:rFonts w:eastAsia="Times New Roman" w:cs="Times New Roman"/>
          <w:color w:val="000000" w:themeColor="text1"/>
          <w:sz w:val="24"/>
          <w:szCs w:val="24"/>
        </w:rPr>
        <w:t>na konto K</w:t>
      </w:r>
      <w:r>
        <w:rPr>
          <w:rFonts w:eastAsia="Times New Roman" w:cs="Times New Roman"/>
          <w:color w:val="000000" w:themeColor="text1"/>
          <w:sz w:val="24"/>
          <w:szCs w:val="24"/>
        </w:rPr>
        <w:t>siążnicy Pomorskiej im. Stanisła</w:t>
      </w:r>
      <w:r w:rsidRPr="00D212F4">
        <w:rPr>
          <w:rFonts w:eastAsia="Times New Roman" w:cs="Times New Roman"/>
          <w:color w:val="000000" w:themeColor="text1"/>
          <w:sz w:val="24"/>
          <w:szCs w:val="24"/>
        </w:rPr>
        <w:t>wa Staszica Szcze</w:t>
      </w:r>
      <w:r>
        <w:rPr>
          <w:rFonts w:eastAsia="Times New Roman" w:cs="Times New Roman"/>
          <w:color w:val="000000" w:themeColor="text1"/>
          <w:sz w:val="24"/>
          <w:szCs w:val="24"/>
        </w:rPr>
        <w:t>cinie BGK O/Szczecin nr rachunku: 61 1130 1176 0022 2128 5820 0001.</w:t>
      </w:r>
    </w:p>
    <w:p w:rsidR="009E783A" w:rsidRPr="00D212F4" w:rsidRDefault="009E783A" w:rsidP="009E783A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Przy zakupie większej ilości środków, kwota wadium może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być wpłacona w jednej kwocie przy czym należy podać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nazwę środka trwałego i numer inwentarzowy każdego z nich.</w:t>
      </w:r>
    </w:p>
    <w:p w:rsidR="009E783A" w:rsidRPr="00D212F4" w:rsidRDefault="009E783A" w:rsidP="009E783A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Wadium przepada na rzecz K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siążnicy Pomorskiej im. Stanisława Staszica w Szczeci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nie, jeżeli żaden z uczestników przetargu nie zaoferuje ceny nabycia równej co najmniej cenie wywoławczej.</w:t>
      </w:r>
    </w:p>
    <w:p w:rsidR="009E783A" w:rsidRPr="00D212F4" w:rsidRDefault="009E783A" w:rsidP="009E783A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Wadium przepada na rzecz K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siążnicy Pomorskiej im. Stanisła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wa Staszica w Szczecinie, jeżeli oferent, którego oferta zostanie przyjęta, uchyli się od dokonania zakupu.</w:t>
      </w:r>
    </w:p>
    <w:p w:rsidR="009E783A" w:rsidRPr="00D212F4" w:rsidRDefault="009E783A" w:rsidP="009E783A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Wadium złożone przez oferentów, których oferty nie zostaną przyjęte, zostanie zwrócone bezpośrednio po dokonaniu wyboru ofert, a oferentowi, którego oferta zostanie przyjęta zostanie zaliczone na poczet ceny nabycia.</w:t>
      </w:r>
    </w:p>
    <w:p w:rsidR="009E783A" w:rsidRPr="00D212F4" w:rsidRDefault="009E783A" w:rsidP="009E783A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Nabywca jest obowiązany zapłacić cenę nabycia w terminie nie dłuższym niż 7 dni od daty przetargu i wystawienia faktury oraz przed podpisaniem protokołu przekazania zakupionego środka (środków)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trwałego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E783A" w:rsidRPr="00D212F4" w:rsidRDefault="00873E9D" w:rsidP="009E783A">
      <w:pPr>
        <w:numPr>
          <w:ilvl w:val="0"/>
          <w:numId w:val="2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9E783A"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 dzień zapłaty uważa się dzi</w:t>
      </w:r>
      <w:r w:rsidR="009E783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eń uznania rachunku bankowego Książnicy Pomorskiej.</w:t>
      </w:r>
    </w:p>
    <w:p w:rsidR="009E783A" w:rsidRPr="00D212F4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Nabywca, który nie uiści ce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ny nabycia w określonym terminie, traci prawa wynikające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 wyboru oferty oraz złożone wadium.</w:t>
      </w:r>
    </w:p>
    <w:p w:rsidR="009E783A" w:rsidRPr="00D212F4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Pisemne oferty w zamkniętych kopertach z opisem: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212F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„Przetarg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na używane środki trwałe -n</w:t>
      </w:r>
      <w:r w:rsidRPr="00D212F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ie otwierać przed dniem </w:t>
      </w:r>
      <w:r w:rsidR="008643B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 w:rsidR="007C47A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.11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.2019</w:t>
      </w:r>
      <w:r w:rsidR="007C47A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r.</w:t>
      </w:r>
      <w:r w:rsidRPr="00D212F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godz.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12</w:t>
      </w:r>
      <w:r w:rsidRPr="00D212F4">
        <w:rPr>
          <w:rFonts w:eastAsia="Times New Roman" w:cs="Times New Roman"/>
          <w:bCs/>
          <w:color w:val="000000" w:themeColor="text1"/>
          <w:sz w:val="24"/>
          <w:szCs w:val="24"/>
          <w:u w:val="single"/>
          <w:vertAlign w:val="superscript"/>
          <w:lang w:eastAsia="pl-PL"/>
        </w:rPr>
        <w:t>00</w:t>
      </w:r>
      <w:r w:rsidRPr="00D212F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",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należy składać w siedzibie Książnicy Pomorskiej, 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ul.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Podgórna 15/16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Szczecinie w 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pok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. nr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16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Dział 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dministracyjno - 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ospodarczy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do dnia</w:t>
      </w:r>
      <w:r w:rsidR="008643B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14</w:t>
      </w:r>
      <w:r w:rsidR="007C47A0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.11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.2019</w:t>
      </w:r>
      <w:r w:rsidR="007C47A0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212F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r., do godz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 14</w:t>
      </w:r>
      <w:r w:rsidRPr="00D212F4">
        <w:rPr>
          <w:rFonts w:eastAsia="Times New Roman" w:cs="Times New Roman"/>
          <w:bCs/>
          <w:color w:val="000000" w:themeColor="text1"/>
          <w:sz w:val="24"/>
          <w:szCs w:val="24"/>
          <w:u w:val="single"/>
          <w:vertAlign w:val="superscript"/>
          <w:lang w:eastAsia="pl-PL"/>
        </w:rPr>
        <w:t>00</w:t>
      </w:r>
    </w:p>
    <w:p w:rsidR="009E783A" w:rsidRPr="00D212F4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Komisyjne otwarcie ofert nastąpi </w:t>
      </w:r>
      <w:r w:rsidRPr="00D212F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w dniu </w:t>
      </w:r>
      <w:r w:rsidR="008643BA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15</w:t>
      </w:r>
      <w:r w:rsidR="007C47A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.11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.2019</w:t>
      </w:r>
      <w:r w:rsidR="007C47A0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r.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siedzibie Książnicy Pomorskiej, 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ul.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Podgórna 15/16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Szczecinie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pok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oju nr 614 </w:t>
      </w:r>
      <w:r w:rsidRPr="00D212F4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o godz. 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12</w:t>
      </w:r>
      <w:r w:rsidRPr="00D212F4">
        <w:rPr>
          <w:rFonts w:eastAsia="Times New Roman" w:cs="Times New Roman"/>
          <w:bCs/>
          <w:color w:val="000000" w:themeColor="text1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eastAsia="Times New Roman" w:cs="Times New Roman"/>
          <w:bCs/>
          <w:color w:val="000000" w:themeColor="text1"/>
          <w:sz w:val="24"/>
          <w:szCs w:val="24"/>
          <w:u w:val="single"/>
          <w:vertAlign w:val="superscript"/>
          <w:lang w:eastAsia="pl-PL"/>
        </w:rPr>
        <w:t>.</w:t>
      </w:r>
    </w:p>
    <w:p w:rsidR="009E783A" w:rsidRPr="00D212F4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Sprzedający zastrzega sobie prawo do swobodnego wyboru oferty w przypadku, jeżeli uczestnicy przetargu zaoferowali tę sa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>mą cenę na jeden środek trwały.</w:t>
      </w:r>
    </w:p>
    <w:p w:rsidR="009E783A" w:rsidRPr="00D212F4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Wszystkie pola w formularzu ofertowym powinny zostać wypełnione zgodnie ze wzorem dołączonym do niniejszego ogłoszenia. Do oferty należy dołączyć potwierdzenie opłaty wadium.</w:t>
      </w:r>
    </w:p>
    <w:p w:rsidR="009E783A" w:rsidRPr="00FF2433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 CE"/>
          <w:color w:val="000000" w:themeColor="text1"/>
          <w:sz w:val="24"/>
          <w:szCs w:val="24"/>
          <w:lang w:eastAsia="pl-PL"/>
        </w:rPr>
      </w:pPr>
      <w:r w:rsidRPr="00FF24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Jedynym</w:t>
      </w:r>
      <w:r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F243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kryterium wyboru jest oferowana cena brutto</w:t>
      </w: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FF243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zakupu środków trwałych.</w:t>
      </w:r>
    </w:p>
    <w:p w:rsidR="009E783A" w:rsidRPr="00FF2433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 CE"/>
          <w:color w:val="000000" w:themeColor="text1"/>
          <w:sz w:val="24"/>
          <w:szCs w:val="24"/>
          <w:lang w:eastAsia="pl-PL"/>
        </w:rPr>
      </w:pPr>
      <w:r w:rsidRPr="00FF2433">
        <w:rPr>
          <w:rFonts w:eastAsia="Times New Roman" w:cs="Arial"/>
          <w:color w:val="000000" w:themeColor="text1"/>
          <w:sz w:val="24"/>
          <w:szCs w:val="24"/>
          <w:lang w:eastAsia="pl-PL"/>
        </w:rPr>
        <w:t>Złożenie oferty zakupu jest równoznaczne z akceptacją stanu technicznego środka trwałego. Odbiór środków trwałych następuje z miejsca obecnego ich przebywania (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Książnica Pomorska,</w:t>
      </w:r>
      <w:r w:rsidRPr="00FF2433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ul. Podgórna 15/16, Szczecin) – transport po stronie kupującego. </w:t>
      </w:r>
    </w:p>
    <w:p w:rsidR="009E783A" w:rsidRPr="00C47DB7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 CE"/>
          <w:color w:val="000000" w:themeColor="text1"/>
          <w:sz w:val="24"/>
          <w:szCs w:val="24"/>
          <w:lang w:eastAsia="pl-PL"/>
        </w:rPr>
      </w:pPr>
      <w:r w:rsidRPr="00C47DB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Rękojmia organizatora przetargu z tytułu wad fizycznych przedmiotu sprzedawanych środków trwałych jest </w:t>
      </w:r>
      <w:r w:rsidRPr="00C47DB7">
        <w:rPr>
          <w:rFonts w:eastAsia="Times New Roman" w:cs="Arial"/>
          <w:b/>
          <w:color w:val="000000" w:themeColor="text1"/>
          <w:sz w:val="24"/>
          <w:szCs w:val="24"/>
          <w:u w:val="single"/>
          <w:lang w:eastAsia="pl-PL"/>
        </w:rPr>
        <w:t>wyłączona.</w:t>
      </w:r>
    </w:p>
    <w:p w:rsidR="009E783A" w:rsidRPr="00FF2433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 CE"/>
          <w:color w:val="000000" w:themeColor="text1"/>
          <w:sz w:val="24"/>
          <w:szCs w:val="24"/>
          <w:lang w:eastAsia="pl-PL"/>
        </w:rPr>
      </w:pPr>
      <w:r w:rsidRPr="00FF2433">
        <w:rPr>
          <w:rFonts w:eastAsia="Times New Roman" w:cs="Arial"/>
          <w:color w:val="000000" w:themeColor="text1"/>
          <w:sz w:val="24"/>
          <w:szCs w:val="24"/>
          <w:lang w:eastAsia="pl-PL"/>
        </w:rPr>
        <w:t>Komisja przetargowa odrzuci ofertę jeśli zostanie złożona po wyznaczonym terminie oraz zostanie złożona przez oferenta, który nie wniósł wadium;</w:t>
      </w:r>
    </w:p>
    <w:p w:rsidR="009E783A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C47DB7">
        <w:rPr>
          <w:rFonts w:eastAsia="Times New Roman" w:cs="Arial"/>
          <w:color w:val="000000" w:themeColor="text1"/>
          <w:sz w:val="24"/>
          <w:szCs w:val="24"/>
          <w:lang w:eastAsia="pl-PL"/>
        </w:rPr>
        <w:t>Zawiadomienie oferenta o przyjęciu oferty oznacza zawarcie umowy sprzedaży.</w:t>
      </w:r>
    </w:p>
    <w:p w:rsidR="009E783A" w:rsidRPr="00C47DB7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 CE"/>
          <w:color w:val="000000" w:themeColor="text1"/>
          <w:sz w:val="24"/>
          <w:szCs w:val="24"/>
        </w:rPr>
      </w:pPr>
      <w:proofErr w:type="spellStart"/>
      <w:r w:rsidRPr="00C47DB7">
        <w:rPr>
          <w:rFonts w:eastAsia="Times New Roman" w:cs="Arial"/>
          <w:color w:val="000000" w:themeColor="text1"/>
          <w:sz w:val="24"/>
          <w:szCs w:val="24"/>
        </w:rPr>
        <w:t>Ро</w:t>
      </w:r>
      <w:proofErr w:type="spellEnd"/>
      <w:r w:rsidRPr="00C47DB7">
        <w:rPr>
          <w:rFonts w:eastAsia="Times New Roman" w:cs="Arial"/>
          <w:color w:val="000000" w:themeColor="text1"/>
          <w:sz w:val="24"/>
          <w:szCs w:val="24"/>
        </w:rPr>
        <w:t xml:space="preserve"> zakończeniu przetargu komisja przetargowa sporządzi protokół, który będzie podlegał zatwierdzeniu dyrektora K.P. </w:t>
      </w:r>
    </w:p>
    <w:p w:rsidR="009E783A" w:rsidRPr="00C47DB7" w:rsidRDefault="009E783A" w:rsidP="009E783A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="Arial CE"/>
          <w:color w:val="000000" w:themeColor="text1"/>
          <w:sz w:val="24"/>
          <w:szCs w:val="24"/>
        </w:rPr>
      </w:pPr>
      <w:r w:rsidRPr="00C47DB7">
        <w:rPr>
          <w:rFonts w:eastAsia="Times New Roman" w:cs="Arial"/>
          <w:color w:val="000000" w:themeColor="text1"/>
          <w:sz w:val="24"/>
          <w:szCs w:val="24"/>
        </w:rPr>
        <w:t>Organizator zastrzega sobie prawo wycofania ze sprzedaży dowolnych środków majątkowych bez podania przyczyny.</w:t>
      </w:r>
    </w:p>
    <w:p w:rsidR="009E783A" w:rsidRPr="00D212F4" w:rsidRDefault="009E783A" w:rsidP="009E783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9E783A" w:rsidRPr="00D212F4" w:rsidRDefault="009E783A" w:rsidP="009E783A">
      <w:pPr>
        <w:spacing w:before="100" w:beforeAutospacing="1" w:after="100" w:afterAutospacing="1" w:line="240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   </w:t>
      </w:r>
      <w:r w:rsidRPr="00D212F4">
        <w:rPr>
          <w:rFonts w:eastAsia="Times New Roman" w:cs="Arial"/>
          <w:color w:val="000000" w:themeColor="text1"/>
          <w:sz w:val="24"/>
          <w:szCs w:val="24"/>
          <w:lang w:eastAsia="pl-PL"/>
        </w:rPr>
        <w:t> </w:t>
      </w:r>
      <w:r w:rsidRPr="00D212F4">
        <w:rPr>
          <w:color w:val="000000" w:themeColor="text1"/>
          <w:sz w:val="24"/>
          <w:szCs w:val="24"/>
        </w:rPr>
        <w:t>Uczestnik postępowania zobow</w:t>
      </w:r>
      <w:r>
        <w:rPr>
          <w:color w:val="000000" w:themeColor="text1"/>
          <w:sz w:val="24"/>
          <w:szCs w:val="24"/>
        </w:rPr>
        <w:t xml:space="preserve">iązany jest do </w:t>
      </w:r>
      <w:r w:rsidRPr="00D212F4">
        <w:rPr>
          <w:b/>
          <w:color w:val="000000" w:themeColor="text1"/>
          <w:sz w:val="24"/>
          <w:szCs w:val="24"/>
        </w:rPr>
        <w:t>podpisania Oświadczenia do Regulaminu (załącznik),</w:t>
      </w:r>
      <w:r w:rsidRPr="00D212F4">
        <w:rPr>
          <w:color w:val="000000" w:themeColor="text1"/>
          <w:sz w:val="24"/>
          <w:szCs w:val="24"/>
        </w:rPr>
        <w:t xml:space="preserve"> a także zapoznania się z Oświadczeniem o Ochronie Prywatności dotyczącego RODO.</w:t>
      </w:r>
    </w:p>
    <w:p w:rsidR="009E783A" w:rsidRPr="00D212F4" w:rsidRDefault="009E783A" w:rsidP="009E78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 CE" w:eastAsia="Times New Roman" w:hAnsi="Arial CE" w:cs="Arial CE"/>
          <w:color w:val="444444"/>
          <w:sz w:val="24"/>
          <w:szCs w:val="24"/>
          <w:lang w:eastAsia="pl-PL"/>
        </w:rPr>
      </w:pPr>
    </w:p>
    <w:p w:rsidR="009E783A" w:rsidRPr="00D212F4" w:rsidRDefault="009E783A" w:rsidP="009E783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 CE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Arial"/>
          <w:color w:val="000000" w:themeColor="text1"/>
          <w:sz w:val="24"/>
          <w:szCs w:val="24"/>
          <w:lang w:eastAsia="pl-PL"/>
        </w:rPr>
        <w:t>W załączeniu:</w:t>
      </w:r>
    </w:p>
    <w:p w:rsidR="009E783A" w:rsidRPr="00D212F4" w:rsidRDefault="009E783A" w:rsidP="009E7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 CE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Arial"/>
          <w:color w:val="000000" w:themeColor="text1"/>
          <w:sz w:val="24"/>
          <w:szCs w:val="24"/>
          <w:lang w:eastAsia="pl-PL"/>
        </w:rPr>
        <w:t>wzór formularza ofertowego,</w:t>
      </w:r>
    </w:p>
    <w:p w:rsidR="009E783A" w:rsidRPr="00813CD0" w:rsidRDefault="009E783A" w:rsidP="009E78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 CE"/>
          <w:color w:val="000000" w:themeColor="text1"/>
          <w:sz w:val="24"/>
          <w:szCs w:val="24"/>
          <w:lang w:eastAsia="pl-PL"/>
        </w:rPr>
      </w:pPr>
      <w:r w:rsidRPr="00D212F4">
        <w:rPr>
          <w:rFonts w:eastAsia="Times New Roman" w:cs="Arial"/>
          <w:color w:val="000000" w:themeColor="text1"/>
          <w:sz w:val="24"/>
          <w:szCs w:val="24"/>
          <w:lang w:eastAsia="pl-PL"/>
        </w:rPr>
        <w:t>oświadczenie RODO</w:t>
      </w:r>
    </w:p>
    <w:p w:rsidR="00813CD0" w:rsidRDefault="00813CD0" w:rsidP="00813CD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813CD0" w:rsidRDefault="00813CD0" w:rsidP="00813CD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813CD0" w:rsidRDefault="00813CD0" w:rsidP="00813CD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C42286" w:rsidRDefault="00C42286" w:rsidP="00813CD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813CD0" w:rsidRDefault="00813CD0" w:rsidP="00813CD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813CD0" w:rsidRDefault="00813CD0" w:rsidP="00813CD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C42286" w:rsidRDefault="00C42286" w:rsidP="00813CD0">
      <w:pPr>
        <w:tabs>
          <w:tab w:val="left" w:pos="5025"/>
        </w:tabs>
        <w:spacing w:after="0" w:line="240" w:lineRule="auto"/>
        <w:rPr>
          <w:rFonts w:eastAsia="Calibri" w:cs="Arial"/>
          <w:szCs w:val="24"/>
        </w:rPr>
      </w:pPr>
    </w:p>
    <w:p w:rsidR="00C42286" w:rsidRDefault="00C42286" w:rsidP="00813CD0">
      <w:pPr>
        <w:tabs>
          <w:tab w:val="left" w:pos="5025"/>
        </w:tabs>
        <w:spacing w:after="0" w:line="240" w:lineRule="auto"/>
        <w:rPr>
          <w:rFonts w:eastAsia="Calibri" w:cs="Arial"/>
          <w:szCs w:val="24"/>
        </w:rPr>
      </w:pPr>
    </w:p>
    <w:p w:rsidR="00813CD0" w:rsidRDefault="00813CD0" w:rsidP="00813CD0">
      <w:pPr>
        <w:tabs>
          <w:tab w:val="left" w:pos="5025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………………………………………</w:t>
      </w:r>
    </w:p>
    <w:p w:rsidR="00813CD0" w:rsidRDefault="00813CD0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  <w:r>
        <w:rPr>
          <w:rFonts w:eastAsia="Calibri" w:cs="Arial"/>
          <w:sz w:val="16"/>
          <w:szCs w:val="18"/>
        </w:rPr>
        <w:t xml:space="preserve"> (imię i nazwisko oferenta / nazwa firmy)</w:t>
      </w:r>
    </w:p>
    <w:p w:rsidR="00C42286" w:rsidRDefault="00C42286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</w:p>
    <w:p w:rsidR="00813CD0" w:rsidRDefault="00813CD0" w:rsidP="00813CD0">
      <w:pPr>
        <w:tabs>
          <w:tab w:val="left" w:pos="5025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………………………………………</w:t>
      </w:r>
    </w:p>
    <w:p w:rsidR="00813CD0" w:rsidRDefault="00813CD0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  <w:r>
        <w:rPr>
          <w:rFonts w:eastAsia="Calibri" w:cs="Arial"/>
          <w:sz w:val="16"/>
          <w:szCs w:val="18"/>
        </w:rPr>
        <w:t>(adres)</w:t>
      </w:r>
    </w:p>
    <w:p w:rsidR="00C42286" w:rsidRDefault="00C42286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</w:p>
    <w:p w:rsidR="00813CD0" w:rsidRDefault="00813CD0" w:rsidP="00813CD0">
      <w:pPr>
        <w:tabs>
          <w:tab w:val="left" w:pos="5025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……………………………………...</w:t>
      </w:r>
    </w:p>
    <w:p w:rsidR="00813CD0" w:rsidRDefault="00813CD0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  <w:r>
        <w:rPr>
          <w:rFonts w:eastAsia="Calibri" w:cs="Arial"/>
          <w:sz w:val="16"/>
          <w:szCs w:val="18"/>
        </w:rPr>
        <w:t>(PESEL / NIP / REGON)</w:t>
      </w:r>
    </w:p>
    <w:p w:rsidR="00C42286" w:rsidRDefault="00C42286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</w:p>
    <w:p w:rsidR="00813CD0" w:rsidRDefault="00813CD0" w:rsidP="00813CD0">
      <w:pPr>
        <w:tabs>
          <w:tab w:val="left" w:pos="5025"/>
        </w:tabs>
        <w:spacing w:after="0" w:line="240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………………………………………</w:t>
      </w:r>
    </w:p>
    <w:p w:rsidR="00813CD0" w:rsidRDefault="00813CD0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  <w:r>
        <w:rPr>
          <w:rFonts w:eastAsia="Calibri" w:cs="Arial"/>
          <w:sz w:val="16"/>
          <w:szCs w:val="18"/>
        </w:rPr>
        <w:t>(nr tel. kontaktowego)</w:t>
      </w:r>
    </w:p>
    <w:p w:rsidR="00C42286" w:rsidRDefault="00C42286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</w:p>
    <w:p w:rsidR="00C42286" w:rsidRDefault="00C42286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</w:p>
    <w:p w:rsidR="00C42286" w:rsidRDefault="00C42286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</w:p>
    <w:p w:rsidR="00C42286" w:rsidRDefault="00C42286" w:rsidP="00813CD0">
      <w:pPr>
        <w:tabs>
          <w:tab w:val="left" w:pos="5025"/>
        </w:tabs>
        <w:spacing w:after="0" w:line="240" w:lineRule="auto"/>
        <w:rPr>
          <w:rFonts w:eastAsia="Calibri" w:cs="Arial"/>
          <w:sz w:val="16"/>
          <w:szCs w:val="18"/>
        </w:rPr>
      </w:pPr>
    </w:p>
    <w:p w:rsidR="00813CD0" w:rsidRDefault="00813CD0" w:rsidP="00813CD0">
      <w:pPr>
        <w:tabs>
          <w:tab w:val="left" w:pos="5025"/>
        </w:tabs>
        <w:spacing w:after="0" w:line="240" w:lineRule="auto"/>
        <w:jc w:val="center"/>
        <w:rPr>
          <w:rFonts w:eastAsia="Calibri" w:cs="Arial"/>
          <w:szCs w:val="24"/>
        </w:rPr>
      </w:pPr>
    </w:p>
    <w:p w:rsidR="00813CD0" w:rsidRDefault="00813CD0" w:rsidP="00813CD0">
      <w:pPr>
        <w:tabs>
          <w:tab w:val="left" w:pos="5025"/>
        </w:tabs>
        <w:spacing w:line="360" w:lineRule="auto"/>
        <w:jc w:val="center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FORMULARZ OFERTY</w:t>
      </w:r>
    </w:p>
    <w:p w:rsidR="00813CD0" w:rsidRDefault="00813CD0" w:rsidP="00813CD0">
      <w:pPr>
        <w:tabs>
          <w:tab w:val="left" w:pos="5025"/>
        </w:tabs>
        <w:spacing w:line="36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W odpowiedzi na ogłoszony przetarg ofertowy na sprzedaż używanych środków trwałych przekładam ofertę na zakup:</w:t>
      </w:r>
    </w:p>
    <w:tbl>
      <w:tblPr>
        <w:tblW w:w="865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20"/>
        <w:gridCol w:w="2409"/>
        <w:gridCol w:w="2551"/>
        <w:gridCol w:w="2977"/>
      </w:tblGrid>
      <w:tr w:rsidR="00813CD0" w:rsidTr="00813CD0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Nazwa środka trwałego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Cena oferowana brutto</w:t>
            </w:r>
          </w:p>
        </w:tc>
      </w:tr>
      <w:tr w:rsidR="00813CD0" w:rsidTr="00813C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3CD0" w:rsidTr="00813C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13CD0" w:rsidTr="00813C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13CD0" w:rsidTr="00813C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13CD0" w:rsidTr="00813C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13CD0" w:rsidTr="00813C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CD0" w:rsidRDefault="00813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813CD0" w:rsidRDefault="00813CD0" w:rsidP="00813CD0">
      <w:pPr>
        <w:tabs>
          <w:tab w:val="left" w:pos="5025"/>
        </w:tabs>
        <w:spacing w:line="360" w:lineRule="auto"/>
        <w:rPr>
          <w:rFonts w:eastAsia="Calibri" w:cs="Arial"/>
          <w:szCs w:val="24"/>
        </w:rPr>
      </w:pPr>
    </w:p>
    <w:p w:rsidR="00C42286" w:rsidRDefault="00C42286" w:rsidP="00813CD0">
      <w:pPr>
        <w:tabs>
          <w:tab w:val="left" w:pos="5025"/>
        </w:tabs>
        <w:spacing w:line="360" w:lineRule="auto"/>
        <w:rPr>
          <w:rFonts w:eastAsia="Calibri" w:cs="Arial"/>
          <w:szCs w:val="24"/>
        </w:rPr>
      </w:pPr>
    </w:p>
    <w:p w:rsidR="00C42286" w:rsidRDefault="00C42286" w:rsidP="00813CD0">
      <w:pPr>
        <w:tabs>
          <w:tab w:val="left" w:pos="5025"/>
        </w:tabs>
        <w:spacing w:line="360" w:lineRule="auto"/>
        <w:rPr>
          <w:rFonts w:eastAsia="Calibri" w:cs="Arial"/>
          <w:szCs w:val="24"/>
        </w:rPr>
      </w:pPr>
    </w:p>
    <w:p w:rsidR="00813CD0" w:rsidRDefault="00C42286" w:rsidP="00813CD0">
      <w:pPr>
        <w:tabs>
          <w:tab w:val="left" w:pos="5025"/>
        </w:tabs>
        <w:spacing w:line="36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="00813CD0">
        <w:rPr>
          <w:rFonts w:eastAsia="Calibri" w:cs="Arial"/>
          <w:sz w:val="20"/>
          <w:szCs w:val="20"/>
        </w:rPr>
        <w:t>świadczam, że zapoznałam(-</w:t>
      </w:r>
      <w:proofErr w:type="spellStart"/>
      <w:r w:rsidR="00813CD0">
        <w:rPr>
          <w:rFonts w:eastAsia="Calibri" w:cs="Arial"/>
          <w:sz w:val="20"/>
          <w:szCs w:val="20"/>
        </w:rPr>
        <w:t>еm</w:t>
      </w:r>
      <w:proofErr w:type="spellEnd"/>
      <w:r w:rsidR="00813CD0">
        <w:rPr>
          <w:rFonts w:eastAsia="Calibri" w:cs="Arial"/>
          <w:sz w:val="20"/>
          <w:szCs w:val="20"/>
        </w:rPr>
        <w:t>) się z warunkami przetargu, stanem technicznych środków trwałych, spełniam warunki przetargu i akceptuję je - zdobyłam</w:t>
      </w:r>
      <w:proofErr w:type="spellStart"/>
      <w:r w:rsidR="00813CD0">
        <w:rPr>
          <w:rFonts w:eastAsia="Calibri" w:cs="Arial"/>
          <w:sz w:val="20"/>
          <w:szCs w:val="20"/>
        </w:rPr>
        <w:t>(e</w:t>
      </w:r>
      <w:proofErr w:type="spellEnd"/>
      <w:r w:rsidR="00813CD0">
        <w:rPr>
          <w:rFonts w:eastAsia="Calibri" w:cs="Arial"/>
          <w:sz w:val="20"/>
          <w:szCs w:val="20"/>
        </w:rPr>
        <w:t>m) konieczne informacje do przygotowania oferty.</w:t>
      </w:r>
    </w:p>
    <w:p w:rsidR="00813CD0" w:rsidRDefault="00813CD0" w:rsidP="00813CD0">
      <w:pPr>
        <w:tabs>
          <w:tab w:val="left" w:pos="5025"/>
        </w:tabs>
        <w:spacing w:line="360" w:lineRule="auto"/>
        <w:rPr>
          <w:rFonts w:ascii="Arial" w:eastAsia="Calibri" w:hAnsi="Arial" w:cs="Arial"/>
          <w:szCs w:val="24"/>
        </w:rPr>
      </w:pPr>
    </w:p>
    <w:p w:rsidR="00C42286" w:rsidRDefault="00C42286" w:rsidP="00813CD0">
      <w:pPr>
        <w:tabs>
          <w:tab w:val="left" w:pos="5025"/>
        </w:tabs>
        <w:spacing w:line="360" w:lineRule="auto"/>
        <w:rPr>
          <w:rFonts w:ascii="Arial" w:eastAsia="Calibri" w:hAnsi="Arial" w:cs="Arial"/>
          <w:szCs w:val="24"/>
        </w:rPr>
      </w:pPr>
    </w:p>
    <w:p w:rsidR="00813CD0" w:rsidRDefault="00813CD0" w:rsidP="00813CD0">
      <w:pPr>
        <w:tabs>
          <w:tab w:val="left" w:pos="5025"/>
        </w:tabs>
        <w:spacing w:after="0" w:line="240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 xml:space="preserve">………………………, dnia ………................              </w:t>
      </w:r>
      <w:r>
        <w:rPr>
          <w:rFonts w:eastAsia="Calibri" w:cs="Arial"/>
          <w:sz w:val="18"/>
          <w:szCs w:val="18"/>
        </w:rPr>
        <w:tab/>
        <w:t xml:space="preserve">                      …………………………………..</w:t>
      </w:r>
    </w:p>
    <w:p w:rsidR="00813CD0" w:rsidRDefault="00813CD0" w:rsidP="00813CD0">
      <w:pPr>
        <w:tabs>
          <w:tab w:val="left" w:pos="5025"/>
        </w:tabs>
        <w:spacing w:after="0" w:line="240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ab/>
      </w:r>
      <w:r>
        <w:rPr>
          <w:rFonts w:eastAsia="Calibri" w:cs="Arial"/>
          <w:sz w:val="18"/>
          <w:szCs w:val="18"/>
        </w:rPr>
        <w:tab/>
        <w:t xml:space="preserve">               (podpis oferenta)</w:t>
      </w:r>
    </w:p>
    <w:p w:rsidR="00813CD0" w:rsidRDefault="00813CD0" w:rsidP="00813CD0"/>
    <w:p w:rsidR="00C42286" w:rsidRDefault="00C42286" w:rsidP="00813CD0"/>
    <w:p w:rsidR="00C42286" w:rsidRDefault="00C42286" w:rsidP="00813CD0"/>
    <w:p w:rsidR="00C42286" w:rsidRDefault="00C42286" w:rsidP="00813CD0"/>
    <w:p w:rsidR="00C42286" w:rsidRDefault="00C42286" w:rsidP="00813CD0"/>
    <w:p w:rsidR="00C42286" w:rsidRDefault="00C42286" w:rsidP="00813CD0"/>
    <w:p w:rsidR="00C42286" w:rsidRDefault="00C42286" w:rsidP="00C42286">
      <w:pPr>
        <w:spacing w:after="0" w:line="360" w:lineRule="auto"/>
        <w:jc w:val="center"/>
      </w:pPr>
      <w:r>
        <w:t xml:space="preserve">KLAUZULA INFORMACYJNA </w:t>
      </w:r>
    </w:p>
    <w:p w:rsidR="00C42286" w:rsidRDefault="00C42286" w:rsidP="00C42286">
      <w:pPr>
        <w:spacing w:after="0" w:line="360" w:lineRule="auto"/>
        <w:jc w:val="center"/>
      </w:pPr>
    </w:p>
    <w:p w:rsidR="00C42286" w:rsidRDefault="00C42286" w:rsidP="00C42286">
      <w:pPr>
        <w:pStyle w:val="tekst"/>
        <w:numPr>
          <w:ilvl w:val="0"/>
          <w:numId w:val="3"/>
        </w:numPr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Administratorem danych osobowych jest </w:t>
      </w:r>
      <w:r>
        <w:rPr>
          <w:rFonts w:asciiTheme="minorHAnsi" w:hAnsiTheme="minorHAnsi" w:cs="Arial"/>
          <w:sz w:val="22"/>
          <w:szCs w:val="22"/>
        </w:rPr>
        <w:t xml:space="preserve">Książnica Pomorski im. St. Staszica w Szczecinie,              ul. Podgórna 15/16 w Szczecinie, </w:t>
      </w:r>
      <w:r>
        <w:rPr>
          <w:rFonts w:asciiTheme="minorHAnsi" w:hAnsiTheme="minorHAnsi"/>
          <w:sz w:val="22"/>
          <w:szCs w:val="22"/>
        </w:rPr>
        <w:t>zwany dalej Administratorem</w:t>
      </w:r>
    </w:p>
    <w:p w:rsidR="00C42286" w:rsidRDefault="00C42286" w:rsidP="00C42286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Administrator wyznaczył Inspektora Danych Osobowych, z którym można się kontaktować pod adresem e-mail: </w:t>
      </w:r>
      <w:hyperlink r:id="rId5" w:history="1">
        <w:r>
          <w:rPr>
            <w:rStyle w:val="Hipercze"/>
            <w:rFonts w:asciiTheme="minorHAnsi" w:eastAsia="Lucida Sans Unicode" w:hAnsiTheme="minorHAnsi" w:cs="Arial"/>
            <w:sz w:val="22"/>
            <w:szCs w:val="22"/>
          </w:rPr>
          <w:t>k.knap@ksiaznica.szczecin.pl</w:t>
        </w:r>
      </w:hyperlink>
    </w:p>
    <w:p w:rsidR="00C42286" w:rsidRDefault="00C42286" w:rsidP="00C42286">
      <w:pPr>
        <w:spacing w:after="0" w:line="360" w:lineRule="auto"/>
        <w:ind w:left="284" w:hanging="284"/>
        <w:jc w:val="both"/>
      </w:pPr>
      <w:r>
        <w:t>3. Pani/Pana dane osobowe przetwarzane będą w celu realizacji umowy – na podstawie art. 6</w:t>
      </w:r>
      <w:r w:rsidR="00B857B6">
        <w:t xml:space="preserve">         </w:t>
      </w:r>
      <w:r>
        <w:t xml:space="preserve"> ust. 1 lit. b ogólnego rozporządzenia o ochronie danych osobowych z dnia 27 kwietnia 2016 r. </w:t>
      </w:r>
    </w:p>
    <w:p w:rsidR="00C42286" w:rsidRDefault="00C42286" w:rsidP="00C42286">
      <w:pPr>
        <w:spacing w:after="0" w:line="360" w:lineRule="auto"/>
        <w:ind w:left="284" w:hanging="284"/>
        <w:jc w:val="both"/>
      </w:pPr>
      <w:r>
        <w:t xml:space="preserve">4. Pani/Pana dane osobowe będą mogły być przekazywane wyłącznie podmiotom upoważnionym z mocy prawa. </w:t>
      </w:r>
    </w:p>
    <w:p w:rsidR="00C42286" w:rsidRDefault="00C42286" w:rsidP="00C42286">
      <w:pPr>
        <w:spacing w:after="0" w:line="360" w:lineRule="auto"/>
        <w:ind w:left="284" w:hanging="284"/>
        <w:jc w:val="both"/>
      </w:pPr>
      <w:r>
        <w:t xml:space="preserve">5. Pani/Pana dane osobowe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C42286" w:rsidRDefault="00C42286" w:rsidP="00C42286">
      <w:pPr>
        <w:spacing w:after="0" w:line="360" w:lineRule="auto"/>
        <w:jc w:val="both"/>
      </w:pPr>
      <w:r>
        <w:t xml:space="preserve">6. Przysługuje Pani/Panu prawo do żądania od Administratora: </w:t>
      </w:r>
    </w:p>
    <w:p w:rsidR="00C42286" w:rsidRDefault="00C42286" w:rsidP="00C42286">
      <w:pPr>
        <w:spacing w:after="0" w:line="360" w:lineRule="auto"/>
        <w:ind w:left="284" w:hanging="284"/>
        <w:jc w:val="both"/>
      </w:pPr>
      <w:r>
        <w:sym w:font="Symbol" w:char="00B7"/>
      </w:r>
      <w:r>
        <w:t xml:space="preserve"> dostępu do swoich danych osobowych, ich sprostowania, usunięcia lub ograniczenia przetwarzania, </w:t>
      </w:r>
    </w:p>
    <w:p w:rsidR="00C42286" w:rsidRDefault="00C42286" w:rsidP="00C42286">
      <w:pPr>
        <w:spacing w:after="0" w:line="360" w:lineRule="auto"/>
        <w:jc w:val="both"/>
      </w:pPr>
      <w:r>
        <w:sym w:font="Symbol" w:char="00B7"/>
      </w:r>
      <w:r>
        <w:t xml:space="preserve">  wnoszenia sprzeciwu wobec ich przetwarzania, </w:t>
      </w:r>
    </w:p>
    <w:p w:rsidR="00C42286" w:rsidRDefault="00C42286" w:rsidP="00C42286">
      <w:pPr>
        <w:spacing w:after="0" w:line="360" w:lineRule="auto"/>
        <w:jc w:val="both"/>
      </w:pPr>
      <w:r>
        <w:sym w:font="Symbol" w:char="00B7"/>
      </w:r>
      <w:r>
        <w:t xml:space="preserve">  przenoszenia danych, </w:t>
      </w:r>
    </w:p>
    <w:p w:rsidR="00C42286" w:rsidRDefault="00C42286" w:rsidP="00C42286">
      <w:pPr>
        <w:spacing w:after="0" w:line="360" w:lineRule="auto"/>
        <w:ind w:left="284" w:hanging="284"/>
        <w:jc w:val="both"/>
      </w:pPr>
      <w:r>
        <w:sym w:font="Symbol" w:char="00B7"/>
      </w:r>
      <w:r>
        <w:t xml:space="preserve"> cofnięcia zgody na przetwarzanie danych, bez wpływu na zgodność z prawem przetwarzania, którego dokonano na podstawie zgody przed jej cofnięciem, </w:t>
      </w:r>
    </w:p>
    <w:p w:rsidR="00C42286" w:rsidRDefault="00C42286" w:rsidP="00C42286">
      <w:pPr>
        <w:spacing w:after="0" w:line="360" w:lineRule="auto"/>
        <w:jc w:val="both"/>
      </w:pPr>
      <w:r>
        <w:sym w:font="Symbol" w:char="00B7"/>
      </w:r>
      <w:r>
        <w:t xml:space="preserve">  wniesienia skargi na przetwarzanie danych osobowych do organu nadzorczego. </w:t>
      </w:r>
    </w:p>
    <w:p w:rsidR="00B857B6" w:rsidRDefault="00C42286" w:rsidP="00C42286">
      <w:pPr>
        <w:spacing w:after="0" w:line="360" w:lineRule="auto"/>
        <w:jc w:val="both"/>
      </w:pPr>
      <w:r>
        <w:t xml:space="preserve">7. Podanie danych osobowych jest dobrowolne, jednakże konsekwencją niepodania danych </w:t>
      </w:r>
      <w:r w:rsidR="00B857B6">
        <w:t xml:space="preserve">  </w:t>
      </w:r>
    </w:p>
    <w:p w:rsidR="00C42286" w:rsidRDefault="00B857B6" w:rsidP="00C42286">
      <w:pPr>
        <w:spacing w:after="0" w:line="360" w:lineRule="auto"/>
        <w:jc w:val="both"/>
      </w:pPr>
      <w:r>
        <w:t xml:space="preserve">    </w:t>
      </w:r>
      <w:r w:rsidR="00C42286">
        <w:t xml:space="preserve">osobowych wymaganych przez Administratora jest brak możliwości zawarcia i wykonania umowy. </w:t>
      </w:r>
    </w:p>
    <w:p w:rsidR="00C42286" w:rsidRDefault="00C42286" w:rsidP="00C42286">
      <w:pPr>
        <w:spacing w:after="0" w:line="360" w:lineRule="auto"/>
        <w:jc w:val="both"/>
      </w:pPr>
    </w:p>
    <w:p w:rsidR="00ED741A" w:rsidRDefault="00C42286" w:rsidP="00C42286">
      <w:r>
        <w:rPr>
          <w:sz w:val="16"/>
          <w:szCs w:val="16"/>
        </w:rPr>
        <w:t>Treść klauzuli informacyjnej wynika z realizacji obowiązku informacyjnego zawartego w art. 13 Rozporządzenia Parlamentu Europejskiego i Rady (UE)2016/679 z dnia 27 kwietnia 2016 r., w sprawie ochrony osób fizycznych w związku z przetwarzaniem danych osobowych i w sprawie swobodnego przepływu takich danych oraz uchylenia dyrektywy 95/46/WE (ogólne rozporządzenie o ochronie da</w:t>
      </w:r>
    </w:p>
    <w:sectPr w:rsidR="00ED741A" w:rsidSect="00C422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8C2"/>
    <w:multiLevelType w:val="hybridMultilevel"/>
    <w:tmpl w:val="234A54BA"/>
    <w:lvl w:ilvl="0" w:tplc="F1CE1C32">
      <w:start w:val="1"/>
      <w:numFmt w:val="decimal"/>
      <w:lvlText w:val="%1."/>
      <w:lvlJc w:val="left"/>
      <w:pPr>
        <w:ind w:left="9891" w:hanging="9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316F5"/>
    <w:multiLevelType w:val="hybridMultilevel"/>
    <w:tmpl w:val="9DA0ADD2"/>
    <w:lvl w:ilvl="0" w:tplc="B9EAE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20353"/>
    <w:multiLevelType w:val="multilevel"/>
    <w:tmpl w:val="4BE4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83A"/>
    <w:rsid w:val="000E61DB"/>
    <w:rsid w:val="001D723B"/>
    <w:rsid w:val="0072223E"/>
    <w:rsid w:val="007C47A0"/>
    <w:rsid w:val="00813CD0"/>
    <w:rsid w:val="008643BA"/>
    <w:rsid w:val="00873E9D"/>
    <w:rsid w:val="0092564A"/>
    <w:rsid w:val="009E783A"/>
    <w:rsid w:val="00B857B6"/>
    <w:rsid w:val="00C054B1"/>
    <w:rsid w:val="00C42286"/>
    <w:rsid w:val="00E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83A"/>
  </w:style>
  <w:style w:type="paragraph" w:styleId="Nagwek1">
    <w:name w:val="heading 1"/>
    <w:basedOn w:val="Normalny"/>
    <w:next w:val="Normalny"/>
    <w:link w:val="Nagwek1Znak"/>
    <w:qFormat/>
    <w:rsid w:val="009E78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78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783A"/>
    <w:rPr>
      <w:b/>
      <w:bCs/>
    </w:rPr>
  </w:style>
  <w:style w:type="paragraph" w:styleId="Akapitzlist">
    <w:name w:val="List Paragraph"/>
    <w:basedOn w:val="Normalny"/>
    <w:uiPriority w:val="34"/>
    <w:qFormat/>
    <w:rsid w:val="009E783A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9E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7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42286"/>
    <w:rPr>
      <w:color w:val="0000FF" w:themeColor="hyperlink"/>
      <w:u w:val="single"/>
    </w:rPr>
  </w:style>
  <w:style w:type="paragraph" w:customStyle="1" w:styleId="tekst">
    <w:name w:val="tekst"/>
    <w:basedOn w:val="Normalny"/>
    <w:uiPriority w:val="99"/>
    <w:rsid w:val="00C42286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knap@ksiaznic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i.wisniewska</dc:creator>
  <cp:lastModifiedBy>i.wisniewska</cp:lastModifiedBy>
  <cp:revision>6</cp:revision>
  <cp:lastPrinted>2019-10-21T07:01:00Z</cp:lastPrinted>
  <dcterms:created xsi:type="dcterms:W3CDTF">2019-10-17T10:41:00Z</dcterms:created>
  <dcterms:modified xsi:type="dcterms:W3CDTF">2019-10-28T07:33:00Z</dcterms:modified>
</cp:coreProperties>
</file>