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E8E" w:rsidRPr="009E38D1" w:rsidRDefault="00083E8E" w:rsidP="00083E8E">
      <w:pPr>
        <w:pageBreakBefore/>
        <w:jc w:val="center"/>
        <w:rPr>
          <w:rFonts w:asciiTheme="minorHAnsi" w:hAnsiTheme="minorHAnsi"/>
          <w:sz w:val="52"/>
          <w:szCs w:val="52"/>
        </w:rPr>
      </w:pPr>
      <w:r w:rsidRPr="009E38D1">
        <w:rPr>
          <w:rFonts w:asciiTheme="minorHAnsi" w:hAnsiTheme="minorHAnsi" w:cs="Courier New"/>
          <w:b/>
          <w:sz w:val="52"/>
          <w:szCs w:val="52"/>
        </w:rPr>
        <w:t>Bibliografia</w:t>
      </w:r>
    </w:p>
    <w:p w:rsidR="0099355B" w:rsidRPr="0099355B" w:rsidRDefault="00C71699" w:rsidP="0099355B">
      <w:pPr>
        <w:pStyle w:val="Akapitzlist"/>
        <w:numPr>
          <w:ilvl w:val="0"/>
          <w:numId w:val="1"/>
        </w:numPr>
        <w:ind w:left="1134" w:hanging="567"/>
        <w:rPr>
          <w:rFonts w:asciiTheme="minorHAnsi" w:hAnsiTheme="minorHAnsi" w:cstheme="minorHAnsi"/>
          <w:sz w:val="28"/>
          <w:szCs w:val="28"/>
        </w:rPr>
      </w:pPr>
      <w:r w:rsidRPr="0099355B">
        <w:rPr>
          <w:rFonts w:asciiTheme="minorHAnsi" w:hAnsiTheme="minorHAnsi" w:cstheme="minorHAnsi"/>
          <w:sz w:val="28"/>
          <w:szCs w:val="28"/>
        </w:rPr>
        <w:t>Dębowsk</w:t>
      </w:r>
      <w:r>
        <w:rPr>
          <w:rFonts w:asciiTheme="minorHAnsi" w:hAnsiTheme="minorHAnsi" w:cstheme="minorHAnsi"/>
          <w:sz w:val="28"/>
          <w:szCs w:val="28"/>
        </w:rPr>
        <w:t xml:space="preserve">i, </w:t>
      </w:r>
      <w:r w:rsidR="001B2705" w:rsidRPr="0099355B">
        <w:rPr>
          <w:rFonts w:asciiTheme="minorHAnsi" w:hAnsiTheme="minorHAnsi" w:cstheme="minorHAnsi"/>
          <w:sz w:val="28"/>
          <w:szCs w:val="28"/>
        </w:rPr>
        <w:t xml:space="preserve">Michał. Nieznany obraz Petra </w:t>
      </w:r>
      <w:proofErr w:type="spellStart"/>
      <w:r w:rsidR="001B2705" w:rsidRPr="0099355B">
        <w:rPr>
          <w:rFonts w:asciiTheme="minorHAnsi" w:hAnsiTheme="minorHAnsi" w:cstheme="minorHAnsi"/>
          <w:sz w:val="28"/>
          <w:szCs w:val="28"/>
        </w:rPr>
        <w:t>Brandla</w:t>
      </w:r>
      <w:proofErr w:type="spellEnd"/>
      <w:r w:rsidR="001B2705" w:rsidRPr="0099355B">
        <w:rPr>
          <w:rFonts w:asciiTheme="minorHAnsi" w:hAnsiTheme="minorHAnsi" w:cstheme="minorHAnsi"/>
          <w:sz w:val="28"/>
          <w:szCs w:val="28"/>
        </w:rPr>
        <w:t xml:space="preserve"> z kościoła parafialnego pw. św. Jana Chrzciciela w Żabowie koło Pyrzyc. Materiały Zachodniopomorskie Nowa Seria, t. XIV: 2018, s. 225–263.</w:t>
      </w:r>
    </w:p>
    <w:p w:rsidR="0099355B" w:rsidRPr="0099355B" w:rsidRDefault="00C71699" w:rsidP="0099355B">
      <w:pPr>
        <w:pStyle w:val="Akapitzlist"/>
        <w:numPr>
          <w:ilvl w:val="0"/>
          <w:numId w:val="1"/>
        </w:numPr>
        <w:ind w:left="1134" w:hanging="567"/>
        <w:rPr>
          <w:rFonts w:asciiTheme="minorHAnsi" w:hAnsiTheme="minorHAnsi" w:cstheme="minorHAnsi"/>
          <w:sz w:val="28"/>
          <w:szCs w:val="28"/>
        </w:rPr>
      </w:pPr>
      <w:r w:rsidRPr="0099355B">
        <w:rPr>
          <w:rFonts w:asciiTheme="minorHAnsi" w:hAnsiTheme="minorHAnsi" w:cstheme="minorHAnsi"/>
          <w:sz w:val="28"/>
          <w:szCs w:val="28"/>
        </w:rPr>
        <w:t>Górska-</w:t>
      </w:r>
      <w:proofErr w:type="spellStart"/>
      <w:r w:rsidRPr="0099355B">
        <w:rPr>
          <w:rFonts w:asciiTheme="minorHAnsi" w:hAnsiTheme="minorHAnsi" w:cstheme="minorHAnsi"/>
          <w:sz w:val="28"/>
          <w:szCs w:val="28"/>
        </w:rPr>
        <w:t>Maciałowicz</w:t>
      </w:r>
      <w:proofErr w:type="spellEnd"/>
      <w:r w:rsidRPr="0099355B">
        <w:rPr>
          <w:rFonts w:asciiTheme="minorHAnsi" w:hAnsiTheme="minorHAnsi" w:cstheme="minorHAnsi"/>
          <w:sz w:val="28"/>
          <w:szCs w:val="28"/>
        </w:rPr>
        <w:t xml:space="preserve"> </w:t>
      </w:r>
      <w:r w:rsidR="00652C81" w:rsidRPr="0099355B">
        <w:rPr>
          <w:rFonts w:asciiTheme="minorHAnsi" w:hAnsiTheme="minorHAnsi" w:cstheme="minorHAnsi"/>
          <w:sz w:val="28"/>
          <w:szCs w:val="28"/>
        </w:rPr>
        <w:t>Aleksandra</w:t>
      </w:r>
      <w:r>
        <w:rPr>
          <w:rFonts w:asciiTheme="minorHAnsi" w:hAnsiTheme="minorHAnsi" w:cstheme="minorHAnsi"/>
          <w:sz w:val="28"/>
          <w:szCs w:val="28"/>
        </w:rPr>
        <w:t>.</w:t>
      </w:r>
      <w:r w:rsidR="00652C81" w:rsidRPr="0099355B">
        <w:rPr>
          <w:rFonts w:asciiTheme="minorHAnsi" w:hAnsiTheme="minorHAnsi" w:cstheme="minorHAnsi"/>
          <w:sz w:val="28"/>
          <w:szCs w:val="28"/>
        </w:rPr>
        <w:t xml:space="preserve"> Starożytne zabytki z doliny rzeki Iny w Suchaniu, pow. Stargardzki. Materiały Zachodniopomorskie, Nowa Seria t. VIII: 2011 z. 1: Archeologia, s. 31-121</w:t>
      </w:r>
      <w:r w:rsidR="00925D30">
        <w:rPr>
          <w:rFonts w:asciiTheme="minorHAnsi" w:hAnsiTheme="minorHAnsi" w:cstheme="minorHAnsi"/>
          <w:sz w:val="28"/>
          <w:szCs w:val="28"/>
        </w:rPr>
        <w:t>.</w:t>
      </w:r>
    </w:p>
    <w:p w:rsidR="000120E1" w:rsidRPr="0099355B" w:rsidRDefault="00C71699" w:rsidP="0099355B">
      <w:pPr>
        <w:pStyle w:val="Akapitzlist"/>
        <w:numPr>
          <w:ilvl w:val="0"/>
          <w:numId w:val="1"/>
        </w:numPr>
        <w:ind w:left="1134" w:hanging="567"/>
        <w:rPr>
          <w:rFonts w:asciiTheme="minorHAnsi" w:hAnsiTheme="minorHAnsi" w:cstheme="minorHAnsi"/>
          <w:sz w:val="28"/>
          <w:szCs w:val="28"/>
        </w:rPr>
      </w:pPr>
      <w:r w:rsidRPr="0099355B">
        <w:rPr>
          <w:rFonts w:asciiTheme="minorHAnsi" w:hAnsiTheme="minorHAnsi" w:cstheme="minorHAnsi"/>
          <w:sz w:val="28"/>
          <w:szCs w:val="28"/>
        </w:rPr>
        <w:t xml:space="preserve">Kowalska </w:t>
      </w:r>
      <w:r w:rsidR="000120E1" w:rsidRPr="0099355B">
        <w:rPr>
          <w:rFonts w:asciiTheme="minorHAnsi" w:hAnsiTheme="minorHAnsi" w:cstheme="minorHAnsi"/>
          <w:sz w:val="28"/>
          <w:szCs w:val="28"/>
        </w:rPr>
        <w:t>Anna B. Zapomniana rzeczywistość. Zarys dziejów klasztorów w średniowiecznym Szczecinie</w:t>
      </w:r>
      <w:r w:rsidR="00725341">
        <w:rPr>
          <w:rFonts w:asciiTheme="minorHAnsi" w:hAnsiTheme="minorHAnsi" w:cstheme="minorHAnsi"/>
          <w:sz w:val="28"/>
          <w:szCs w:val="28"/>
        </w:rPr>
        <w:t>.</w:t>
      </w:r>
      <w:r w:rsidR="000120E1" w:rsidRPr="0099355B">
        <w:rPr>
          <w:rFonts w:asciiTheme="minorHAnsi" w:hAnsiTheme="minorHAnsi" w:cstheme="minorHAnsi"/>
          <w:sz w:val="28"/>
          <w:szCs w:val="28"/>
        </w:rPr>
        <w:t xml:space="preserve"> Materiały Zachodniopomorskie, Nowa Seria t. XII: 2016, s. 611–632</w:t>
      </w:r>
      <w:r w:rsidR="00353062" w:rsidRPr="0099355B">
        <w:rPr>
          <w:rFonts w:asciiTheme="minorHAnsi" w:hAnsiTheme="minorHAnsi" w:cstheme="minorHAnsi"/>
          <w:sz w:val="28"/>
          <w:szCs w:val="28"/>
        </w:rPr>
        <w:t>.</w:t>
      </w:r>
    </w:p>
    <w:p w:rsidR="00462D08" w:rsidRDefault="00C71699" w:rsidP="0099355B">
      <w:pPr>
        <w:pStyle w:val="Akapitzlist"/>
        <w:numPr>
          <w:ilvl w:val="0"/>
          <w:numId w:val="1"/>
        </w:numPr>
        <w:ind w:left="1134" w:hanging="567"/>
        <w:rPr>
          <w:rFonts w:asciiTheme="minorHAnsi" w:hAnsiTheme="minorHAnsi" w:cstheme="minorHAnsi"/>
          <w:sz w:val="28"/>
          <w:szCs w:val="28"/>
        </w:rPr>
      </w:pPr>
      <w:r w:rsidRPr="0099355B">
        <w:rPr>
          <w:rFonts w:asciiTheme="minorHAnsi" w:hAnsiTheme="minorHAnsi" w:cstheme="minorHAnsi"/>
          <w:sz w:val="28"/>
          <w:szCs w:val="28"/>
        </w:rPr>
        <w:t xml:space="preserve">Krasnodębska </w:t>
      </w:r>
      <w:r w:rsidR="00462D08" w:rsidRPr="0099355B">
        <w:rPr>
          <w:rFonts w:asciiTheme="minorHAnsi" w:hAnsiTheme="minorHAnsi" w:cstheme="minorHAnsi"/>
          <w:sz w:val="28"/>
          <w:szCs w:val="28"/>
        </w:rPr>
        <w:t>Kinga. Średniowieczna antaba ze Szczecina – uwagi dotyczące historii i symboliki. Materiały Zachodniopomorskie Nowa Seria, t. XIII: 2017, s. 225–236</w:t>
      </w:r>
      <w:r w:rsidR="00353062" w:rsidRPr="0099355B">
        <w:rPr>
          <w:rFonts w:asciiTheme="minorHAnsi" w:hAnsiTheme="minorHAnsi" w:cstheme="minorHAnsi"/>
          <w:sz w:val="28"/>
          <w:szCs w:val="28"/>
        </w:rPr>
        <w:t>.</w:t>
      </w:r>
    </w:p>
    <w:p w:rsidR="00021F87" w:rsidRPr="00021F87" w:rsidRDefault="00C71699" w:rsidP="00021F87">
      <w:pPr>
        <w:pStyle w:val="Akapitzlist"/>
        <w:numPr>
          <w:ilvl w:val="0"/>
          <w:numId w:val="1"/>
        </w:numPr>
        <w:spacing w:line="240" w:lineRule="auto"/>
        <w:ind w:left="1134" w:hanging="567"/>
        <w:rPr>
          <w:rFonts w:asciiTheme="minorHAnsi" w:hAnsiTheme="minorHAnsi" w:cstheme="minorHAnsi"/>
          <w:sz w:val="28"/>
          <w:szCs w:val="28"/>
        </w:rPr>
      </w:pPr>
      <w:proofErr w:type="spellStart"/>
      <w:r w:rsidRPr="0099355B">
        <w:rPr>
          <w:rFonts w:asciiTheme="minorHAnsi" w:hAnsiTheme="minorHAnsi" w:cstheme="minorHAnsi"/>
          <w:sz w:val="28"/>
          <w:szCs w:val="28"/>
        </w:rPr>
        <w:t>Ober</w:t>
      </w:r>
      <w:proofErr w:type="spellEnd"/>
      <w:r w:rsidRPr="0099355B">
        <w:rPr>
          <w:rFonts w:asciiTheme="minorHAnsi" w:hAnsiTheme="minorHAnsi" w:cstheme="minorHAnsi"/>
          <w:sz w:val="28"/>
          <w:szCs w:val="28"/>
        </w:rPr>
        <w:t xml:space="preserve"> </w:t>
      </w:r>
      <w:r w:rsidR="00021F87" w:rsidRPr="0099355B">
        <w:rPr>
          <w:rFonts w:asciiTheme="minorHAnsi" w:hAnsiTheme="minorHAnsi" w:cstheme="minorHAnsi"/>
          <w:sz w:val="28"/>
          <w:szCs w:val="28"/>
        </w:rPr>
        <w:t>Marek. Ceramiczne płaskorzeźby portali kościołów w Drawsku Pomorskim i Dobiegniewie Materiały Zachodniopomorskie Nowa Seria, t. XVI: 2020, s. 289–312</w:t>
      </w:r>
      <w:r w:rsidR="00021F87">
        <w:rPr>
          <w:rFonts w:asciiTheme="minorHAnsi" w:hAnsiTheme="minorHAnsi" w:cstheme="minorHAnsi"/>
          <w:sz w:val="28"/>
          <w:szCs w:val="28"/>
        </w:rPr>
        <w:t>.</w:t>
      </w:r>
    </w:p>
    <w:p w:rsidR="009758CB" w:rsidRPr="0099355B" w:rsidRDefault="00C71699" w:rsidP="0099355B">
      <w:pPr>
        <w:pStyle w:val="Akapitzlist"/>
        <w:numPr>
          <w:ilvl w:val="0"/>
          <w:numId w:val="1"/>
        </w:numPr>
        <w:ind w:left="1134" w:hanging="567"/>
        <w:rPr>
          <w:rFonts w:asciiTheme="minorHAnsi" w:hAnsiTheme="minorHAnsi" w:cstheme="minorHAnsi"/>
          <w:sz w:val="28"/>
          <w:szCs w:val="28"/>
        </w:rPr>
      </w:pPr>
      <w:r w:rsidRPr="0099355B">
        <w:rPr>
          <w:rFonts w:asciiTheme="minorHAnsi" w:hAnsiTheme="minorHAnsi" w:cstheme="minorHAnsi"/>
          <w:sz w:val="28"/>
          <w:szCs w:val="28"/>
        </w:rPr>
        <w:t xml:space="preserve">Pawłowski </w:t>
      </w:r>
      <w:r w:rsidR="009758CB" w:rsidRPr="0099355B">
        <w:rPr>
          <w:rFonts w:asciiTheme="minorHAnsi" w:hAnsiTheme="minorHAnsi" w:cstheme="minorHAnsi"/>
          <w:sz w:val="28"/>
          <w:szCs w:val="28"/>
        </w:rPr>
        <w:t>Mieszko. Siedemnastowieczny skarb monet zachodniopomorskich z Choszczna. Materiały Zachodniopomorskie, Nowa Seria t. IX: 2012, z. 1: Archeologia, s.407-454</w:t>
      </w:r>
      <w:r w:rsidR="00925D30">
        <w:rPr>
          <w:rFonts w:asciiTheme="minorHAnsi" w:hAnsiTheme="minorHAnsi" w:cstheme="minorHAnsi"/>
          <w:sz w:val="28"/>
          <w:szCs w:val="28"/>
        </w:rPr>
        <w:t>.</w:t>
      </w:r>
    </w:p>
    <w:p w:rsidR="0099355B" w:rsidRDefault="00C71699" w:rsidP="0099355B">
      <w:pPr>
        <w:pStyle w:val="Akapitzlist"/>
        <w:numPr>
          <w:ilvl w:val="0"/>
          <w:numId w:val="1"/>
        </w:numPr>
        <w:spacing w:line="240" w:lineRule="auto"/>
        <w:ind w:left="1134" w:hanging="567"/>
        <w:rPr>
          <w:rFonts w:asciiTheme="minorHAnsi" w:hAnsiTheme="minorHAnsi" w:cstheme="minorHAnsi"/>
          <w:sz w:val="28"/>
          <w:szCs w:val="28"/>
        </w:rPr>
      </w:pPr>
      <w:r w:rsidRPr="0099355B">
        <w:rPr>
          <w:rFonts w:asciiTheme="minorHAnsi" w:hAnsiTheme="minorHAnsi" w:cstheme="minorHAnsi"/>
          <w:sz w:val="28"/>
          <w:szCs w:val="28"/>
        </w:rPr>
        <w:t xml:space="preserve">Pawłowski </w:t>
      </w:r>
      <w:r w:rsidR="00E84092" w:rsidRPr="0099355B">
        <w:rPr>
          <w:rFonts w:asciiTheme="minorHAnsi" w:hAnsiTheme="minorHAnsi" w:cstheme="minorHAnsi"/>
          <w:sz w:val="28"/>
          <w:szCs w:val="28"/>
        </w:rPr>
        <w:t>M</w:t>
      </w:r>
      <w:r w:rsidR="00021F87">
        <w:rPr>
          <w:rFonts w:asciiTheme="minorHAnsi" w:hAnsiTheme="minorHAnsi" w:cstheme="minorHAnsi"/>
          <w:sz w:val="28"/>
          <w:szCs w:val="28"/>
        </w:rPr>
        <w:t>ieszko</w:t>
      </w:r>
      <w:r w:rsidR="00E84092" w:rsidRPr="0099355B">
        <w:rPr>
          <w:rFonts w:asciiTheme="minorHAnsi" w:hAnsiTheme="minorHAnsi" w:cstheme="minorHAnsi"/>
          <w:sz w:val="28"/>
          <w:szCs w:val="28"/>
        </w:rPr>
        <w:t>. Skarb miedzianych szelągów Jana Kazimierza w zbiorach Muzeum Narodowego w Szczecinie</w:t>
      </w:r>
      <w:r w:rsidR="00725341">
        <w:rPr>
          <w:rFonts w:asciiTheme="minorHAnsi" w:hAnsiTheme="minorHAnsi" w:cstheme="minorHAnsi"/>
          <w:sz w:val="28"/>
          <w:szCs w:val="28"/>
        </w:rPr>
        <w:t>.</w:t>
      </w:r>
      <w:r w:rsidR="00E84092" w:rsidRPr="0099355B">
        <w:rPr>
          <w:rFonts w:asciiTheme="minorHAnsi" w:hAnsiTheme="minorHAnsi" w:cstheme="minorHAnsi"/>
          <w:sz w:val="28"/>
          <w:szCs w:val="28"/>
        </w:rPr>
        <w:t xml:space="preserve"> Materiały Zachodniopomorskie, Nowa Seria t. VI/VII: 2009/2010, z. 1: Archeologia, s. 385-401</w:t>
      </w:r>
      <w:r w:rsidR="00925D30">
        <w:rPr>
          <w:rFonts w:asciiTheme="minorHAnsi" w:hAnsiTheme="minorHAnsi" w:cstheme="minorHAnsi"/>
          <w:sz w:val="28"/>
          <w:szCs w:val="28"/>
        </w:rPr>
        <w:t>.</w:t>
      </w:r>
    </w:p>
    <w:p w:rsidR="00462D08" w:rsidRPr="0099355B" w:rsidRDefault="00C71699" w:rsidP="0099355B">
      <w:pPr>
        <w:pStyle w:val="Akapitzlist"/>
        <w:numPr>
          <w:ilvl w:val="0"/>
          <w:numId w:val="1"/>
        </w:numPr>
        <w:spacing w:line="240" w:lineRule="auto"/>
        <w:ind w:left="1134" w:hanging="567"/>
        <w:rPr>
          <w:rFonts w:asciiTheme="minorHAnsi" w:hAnsiTheme="minorHAnsi" w:cstheme="minorHAnsi"/>
          <w:sz w:val="28"/>
          <w:szCs w:val="28"/>
        </w:rPr>
      </w:pPr>
      <w:r w:rsidRPr="0099355B">
        <w:rPr>
          <w:rFonts w:asciiTheme="minorHAnsi" w:hAnsiTheme="minorHAnsi" w:cstheme="minorHAnsi"/>
          <w:sz w:val="28"/>
          <w:szCs w:val="28"/>
        </w:rPr>
        <w:t xml:space="preserve">Stępień </w:t>
      </w:r>
      <w:r w:rsidR="00462D08" w:rsidRPr="0099355B">
        <w:rPr>
          <w:rFonts w:asciiTheme="minorHAnsi" w:hAnsiTheme="minorHAnsi" w:cstheme="minorHAnsi"/>
          <w:sz w:val="28"/>
          <w:szCs w:val="28"/>
        </w:rPr>
        <w:t xml:space="preserve">Jerzy, </w:t>
      </w:r>
      <w:r w:rsidRPr="0099355B">
        <w:rPr>
          <w:rFonts w:asciiTheme="minorHAnsi" w:hAnsiTheme="minorHAnsi" w:cstheme="minorHAnsi"/>
          <w:sz w:val="28"/>
          <w:szCs w:val="28"/>
        </w:rPr>
        <w:t xml:space="preserve">Gawlikowski </w:t>
      </w:r>
      <w:r w:rsidR="00462D08" w:rsidRPr="0099355B">
        <w:rPr>
          <w:rFonts w:asciiTheme="minorHAnsi" w:hAnsiTheme="minorHAnsi" w:cstheme="minorHAnsi"/>
          <w:sz w:val="28"/>
          <w:szCs w:val="28"/>
        </w:rPr>
        <w:t>Jerzy. Zwierzęta dziko żyjące na Pomorzu Zachodnim we wczesnym średniowieczu</w:t>
      </w:r>
      <w:r w:rsidR="00725341">
        <w:rPr>
          <w:rFonts w:asciiTheme="minorHAnsi" w:hAnsiTheme="minorHAnsi" w:cstheme="minorHAnsi"/>
          <w:sz w:val="28"/>
          <w:szCs w:val="28"/>
        </w:rPr>
        <w:t>.</w:t>
      </w:r>
      <w:r w:rsidR="00462D08" w:rsidRPr="0099355B">
        <w:rPr>
          <w:rFonts w:asciiTheme="minorHAnsi" w:hAnsiTheme="minorHAnsi" w:cstheme="minorHAnsi"/>
          <w:sz w:val="28"/>
          <w:szCs w:val="28"/>
        </w:rPr>
        <w:t xml:space="preserve"> Materiały Zachodniopomorskie, Nowa Seria t. XII: 2016, s. 427–447</w:t>
      </w:r>
      <w:r w:rsidR="00925D30">
        <w:rPr>
          <w:rFonts w:asciiTheme="minorHAnsi" w:hAnsiTheme="minorHAnsi" w:cstheme="minorHAnsi"/>
          <w:sz w:val="28"/>
          <w:szCs w:val="28"/>
        </w:rPr>
        <w:t>.</w:t>
      </w:r>
    </w:p>
    <w:p w:rsidR="0099355B" w:rsidRDefault="00C71699" w:rsidP="0099355B">
      <w:pPr>
        <w:pStyle w:val="Akapitzlist"/>
        <w:numPr>
          <w:ilvl w:val="0"/>
          <w:numId w:val="1"/>
        </w:numPr>
        <w:spacing w:line="240" w:lineRule="auto"/>
        <w:ind w:left="1134" w:hanging="567"/>
        <w:rPr>
          <w:rFonts w:asciiTheme="minorHAnsi" w:hAnsiTheme="minorHAnsi" w:cstheme="minorHAnsi"/>
          <w:sz w:val="28"/>
          <w:szCs w:val="28"/>
        </w:rPr>
      </w:pPr>
      <w:proofErr w:type="spellStart"/>
      <w:r w:rsidRPr="0099355B">
        <w:rPr>
          <w:rFonts w:asciiTheme="minorHAnsi" w:hAnsiTheme="minorHAnsi" w:cstheme="minorHAnsi"/>
          <w:sz w:val="28"/>
          <w:szCs w:val="28"/>
        </w:rPr>
        <w:t>Sukiennicka</w:t>
      </w:r>
      <w:proofErr w:type="spellEnd"/>
      <w:r w:rsidRPr="0099355B">
        <w:rPr>
          <w:rFonts w:asciiTheme="minorHAnsi" w:hAnsiTheme="minorHAnsi" w:cstheme="minorHAnsi"/>
          <w:sz w:val="28"/>
          <w:szCs w:val="28"/>
        </w:rPr>
        <w:t xml:space="preserve"> </w:t>
      </w:r>
      <w:r w:rsidR="00652C81" w:rsidRPr="0099355B">
        <w:rPr>
          <w:rFonts w:asciiTheme="minorHAnsi" w:hAnsiTheme="minorHAnsi" w:cstheme="minorHAnsi"/>
          <w:sz w:val="28"/>
          <w:szCs w:val="28"/>
        </w:rPr>
        <w:t>Izabela. Skarby z okolic Suchania. Wystawa czasowa. Materiały Zachodniopomorskie, Nowa Seria t. XI: 2014, z. 1: Archeologia, s. 269–275</w:t>
      </w:r>
      <w:r w:rsidR="00925D30">
        <w:rPr>
          <w:rFonts w:asciiTheme="minorHAnsi" w:hAnsiTheme="minorHAnsi" w:cstheme="minorHAnsi"/>
          <w:sz w:val="28"/>
          <w:szCs w:val="28"/>
        </w:rPr>
        <w:t>.</w:t>
      </w:r>
    </w:p>
    <w:p w:rsidR="00462D08" w:rsidRPr="0099355B" w:rsidRDefault="00C71699" w:rsidP="0099355B">
      <w:pPr>
        <w:pStyle w:val="Akapitzlist"/>
        <w:numPr>
          <w:ilvl w:val="0"/>
          <w:numId w:val="1"/>
        </w:numPr>
        <w:spacing w:line="240" w:lineRule="auto"/>
        <w:ind w:left="1134" w:hanging="567"/>
        <w:rPr>
          <w:rFonts w:asciiTheme="minorHAnsi" w:hAnsiTheme="minorHAnsi" w:cstheme="minorHAnsi"/>
          <w:sz w:val="28"/>
          <w:szCs w:val="28"/>
        </w:rPr>
      </w:pPr>
      <w:r w:rsidRPr="0099355B">
        <w:rPr>
          <w:rFonts w:asciiTheme="minorHAnsi" w:hAnsiTheme="minorHAnsi" w:cstheme="minorHAnsi"/>
          <w:sz w:val="28"/>
          <w:szCs w:val="28"/>
        </w:rPr>
        <w:t xml:space="preserve">Szczepanik </w:t>
      </w:r>
      <w:r w:rsidR="00462D08" w:rsidRPr="0099355B">
        <w:rPr>
          <w:rFonts w:asciiTheme="minorHAnsi" w:hAnsiTheme="minorHAnsi" w:cstheme="minorHAnsi"/>
          <w:sz w:val="28"/>
          <w:szCs w:val="28"/>
        </w:rPr>
        <w:t>Paweł. Nowe znalezisko miniaturowego konika z okolic Cedyni. Materiały Zachodniopomorskie Nowa Seria, t. XV: 2019, s. 283–304.</w:t>
      </w:r>
    </w:p>
    <w:p w:rsidR="001B59A6" w:rsidRPr="009E38D1" w:rsidRDefault="001B59A6" w:rsidP="001B59A6">
      <w:pPr>
        <w:spacing w:line="360" w:lineRule="auto"/>
        <w:ind w:left="360"/>
        <w:rPr>
          <w:rFonts w:asciiTheme="minorHAnsi" w:hAnsiTheme="minorHAnsi"/>
          <w:b/>
          <w:sz w:val="28"/>
          <w:szCs w:val="28"/>
        </w:rPr>
      </w:pPr>
    </w:p>
    <w:p w:rsidR="00E751BE" w:rsidRDefault="00E751BE" w:rsidP="001B59A6">
      <w:pPr>
        <w:jc w:val="center"/>
        <w:rPr>
          <w:rFonts w:asciiTheme="minorHAnsi" w:hAnsiTheme="minorHAnsi" w:cs="Courier New"/>
          <w:b/>
          <w:bCs/>
          <w:sz w:val="52"/>
          <w:szCs w:val="52"/>
          <w:u w:val="single"/>
        </w:rPr>
      </w:pPr>
    </w:p>
    <w:p w:rsidR="001B59A6" w:rsidRPr="009E38D1" w:rsidRDefault="001B59A6" w:rsidP="001B59A6">
      <w:pPr>
        <w:jc w:val="center"/>
        <w:rPr>
          <w:rFonts w:asciiTheme="minorHAnsi" w:hAnsiTheme="minorHAnsi"/>
        </w:rPr>
      </w:pPr>
      <w:r w:rsidRPr="009E38D1">
        <w:rPr>
          <w:rFonts w:asciiTheme="minorHAnsi" w:hAnsiTheme="minorHAnsi" w:cs="Courier New"/>
          <w:b/>
          <w:bCs/>
          <w:sz w:val="52"/>
          <w:szCs w:val="52"/>
          <w:u w:val="single"/>
        </w:rPr>
        <w:lastRenderedPageBreak/>
        <w:t>Cytaty</w:t>
      </w:r>
    </w:p>
    <w:p w:rsidR="001B59A6" w:rsidRPr="009E38D1" w:rsidRDefault="001B59A6" w:rsidP="001B59A6">
      <w:pPr>
        <w:jc w:val="center"/>
        <w:rPr>
          <w:rFonts w:asciiTheme="minorHAnsi" w:hAnsiTheme="minorHAnsi" w:cs="Courier New"/>
          <w:b/>
          <w:bCs/>
          <w:sz w:val="28"/>
          <w:szCs w:val="28"/>
          <w:u w:val="single"/>
        </w:rPr>
      </w:pPr>
    </w:p>
    <w:p w:rsidR="001B59A6" w:rsidRPr="009E38D1" w:rsidRDefault="001B59A6" w:rsidP="001B59A6">
      <w:pPr>
        <w:rPr>
          <w:rFonts w:asciiTheme="minorHAnsi" w:hAnsiTheme="minorHAnsi" w:cs="Courier New"/>
          <w:b/>
          <w:bCs/>
          <w:sz w:val="44"/>
          <w:szCs w:val="44"/>
          <w:u w:val="single"/>
        </w:rPr>
      </w:pPr>
      <w:r w:rsidRPr="009E38D1">
        <w:rPr>
          <w:rFonts w:asciiTheme="minorHAnsi" w:hAnsiTheme="minorHAnsi" w:cs="Courier New"/>
          <w:b/>
          <w:bCs/>
          <w:sz w:val="44"/>
          <w:szCs w:val="44"/>
          <w:u w:val="single"/>
        </w:rPr>
        <w:t>Cytat 1</w:t>
      </w:r>
    </w:p>
    <w:p w:rsidR="001B59A6" w:rsidRPr="00EB3AC9" w:rsidRDefault="001334B5" w:rsidP="00EB3AC9">
      <w:pPr>
        <w:pBdr>
          <w:top w:val="none" w:sz="0" w:space="0" w:color="000000"/>
          <w:left w:val="none" w:sz="0" w:space="0" w:color="000000"/>
          <w:bottom w:val="thickThinSmallGap" w:sz="20" w:space="2" w:color="000000"/>
          <w:right w:val="none" w:sz="0" w:space="0" w:color="000000"/>
        </w:pBdr>
        <w:spacing w:line="360" w:lineRule="auto"/>
        <w:rPr>
          <w:sz w:val="24"/>
          <w:szCs w:val="24"/>
        </w:rPr>
      </w:pPr>
      <w:r w:rsidRPr="00EB3AC9">
        <w:rPr>
          <w:sz w:val="24"/>
          <w:szCs w:val="24"/>
        </w:rPr>
        <w:t>Zwierzę zostało przedstawione w sposób schematyczny. Na prostym grzbiecie umieszczono delikatnie łukowato wygiętą szyję z zaznaczoną grzywą, z głową w naturalnej pozycji, z plastycznym wyobrażeniem uszu oraz dość dobrze opracowanym kształtem pyska. Przednie i tyl</w:t>
      </w:r>
      <w:r w:rsidR="00475C0A">
        <w:rPr>
          <w:sz w:val="24"/>
          <w:szCs w:val="24"/>
        </w:rPr>
        <w:t>[n]</w:t>
      </w:r>
      <w:bookmarkStart w:id="0" w:name="_GoBack"/>
      <w:bookmarkEnd w:id="0"/>
      <w:r w:rsidRPr="00EB3AC9">
        <w:rPr>
          <w:sz w:val="24"/>
          <w:szCs w:val="24"/>
        </w:rPr>
        <w:t>e kończyny zwierzęcia zlane są w całość, przy czym tylne są krótsze od przednich, a tył figurki zdobi dodatkowo realistycznie ukazany ogon. Taki sposób przedstawienia może być próbą ukazania jej dynamicznego charakteru.</w:t>
      </w:r>
    </w:p>
    <w:p w:rsidR="00A279F4" w:rsidRPr="009E38D1" w:rsidRDefault="00A279F4" w:rsidP="00737046">
      <w:pPr>
        <w:pBdr>
          <w:top w:val="none" w:sz="0" w:space="0" w:color="000000"/>
          <w:left w:val="none" w:sz="0" w:space="0" w:color="000000"/>
          <w:bottom w:val="thickThinSmallGap" w:sz="20" w:space="2" w:color="000000"/>
          <w:right w:val="none" w:sz="0" w:space="0" w:color="000000"/>
        </w:pBdr>
        <w:spacing w:line="360" w:lineRule="auto"/>
        <w:rPr>
          <w:rFonts w:asciiTheme="minorHAnsi" w:hAnsiTheme="minorHAnsi"/>
          <w:sz w:val="24"/>
          <w:szCs w:val="24"/>
        </w:rPr>
      </w:pPr>
    </w:p>
    <w:p w:rsidR="001B59A6" w:rsidRPr="009E38D1" w:rsidRDefault="001B59A6" w:rsidP="00737046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1B59A6" w:rsidRPr="009E38D1" w:rsidRDefault="001B59A6" w:rsidP="00737046">
      <w:pPr>
        <w:spacing w:line="360" w:lineRule="auto"/>
        <w:rPr>
          <w:rFonts w:asciiTheme="minorHAnsi" w:hAnsiTheme="minorHAnsi" w:cs="Courier New"/>
          <w:sz w:val="44"/>
          <w:szCs w:val="44"/>
        </w:rPr>
      </w:pPr>
      <w:r w:rsidRPr="009E38D1">
        <w:rPr>
          <w:rFonts w:asciiTheme="minorHAnsi" w:hAnsiTheme="minorHAnsi" w:cs="Courier New"/>
          <w:b/>
          <w:bCs/>
          <w:sz w:val="44"/>
          <w:szCs w:val="44"/>
          <w:u w:val="single"/>
        </w:rPr>
        <w:t>Cytat 2</w:t>
      </w:r>
    </w:p>
    <w:p w:rsidR="001B59A6" w:rsidRPr="00A279F4" w:rsidRDefault="001334B5" w:rsidP="00EB3AC9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A279F4">
        <w:rPr>
          <w:sz w:val="24"/>
          <w:szCs w:val="24"/>
        </w:rPr>
        <w:t xml:space="preserve">Głowę gryfa, która zastąpiła umieszczaną zazwyczaj w antabach głowę lwa, U. </w:t>
      </w:r>
      <w:proofErr w:type="spellStart"/>
      <w:r w:rsidRPr="00A279F4">
        <w:rPr>
          <w:sz w:val="24"/>
          <w:szCs w:val="24"/>
        </w:rPr>
        <w:t>Mende</w:t>
      </w:r>
      <w:proofErr w:type="spellEnd"/>
      <w:r w:rsidRPr="00A279F4">
        <w:rPr>
          <w:sz w:val="24"/>
          <w:szCs w:val="24"/>
        </w:rPr>
        <w:t xml:space="preserve"> – po uwzględnieniu omówionej przez G. </w:t>
      </w:r>
      <w:proofErr w:type="spellStart"/>
      <w:r w:rsidRPr="00A279F4">
        <w:rPr>
          <w:sz w:val="24"/>
          <w:szCs w:val="24"/>
        </w:rPr>
        <w:t>Bülowa</w:t>
      </w:r>
      <w:proofErr w:type="spellEnd"/>
      <w:r w:rsidRPr="00A279F4">
        <w:rPr>
          <w:sz w:val="24"/>
          <w:szCs w:val="24"/>
        </w:rPr>
        <w:t xml:space="preserve"> tematyki przedstawień obramienia – interpretuje przede wszystkim jako symbol Chrystusa. Przyznaje jednak za Heinrichem </w:t>
      </w:r>
      <w:proofErr w:type="spellStart"/>
      <w:r w:rsidRPr="00A279F4">
        <w:rPr>
          <w:sz w:val="24"/>
          <w:szCs w:val="24"/>
        </w:rPr>
        <w:t>Kohlhausenem</w:t>
      </w:r>
      <w:proofErr w:type="spellEnd"/>
      <w:r w:rsidRPr="00A279F4">
        <w:rPr>
          <w:sz w:val="24"/>
          <w:szCs w:val="24"/>
        </w:rPr>
        <w:t xml:space="preserve"> (</w:t>
      </w:r>
      <w:proofErr w:type="spellStart"/>
      <w:r w:rsidRPr="00A279F4">
        <w:rPr>
          <w:sz w:val="24"/>
          <w:szCs w:val="24"/>
        </w:rPr>
        <w:t>Kohlhausen</w:t>
      </w:r>
      <w:proofErr w:type="spellEnd"/>
      <w:r w:rsidRPr="00A279F4">
        <w:rPr>
          <w:sz w:val="24"/>
          <w:szCs w:val="24"/>
        </w:rPr>
        <w:t xml:space="preserve"> 1955, 168), że wybór motywu gryfa, godła panujących na Pomorzu </w:t>
      </w:r>
      <w:proofErr w:type="spellStart"/>
      <w:r w:rsidRPr="00A279F4">
        <w:rPr>
          <w:sz w:val="24"/>
          <w:szCs w:val="24"/>
        </w:rPr>
        <w:t>Gryfitów</w:t>
      </w:r>
      <w:proofErr w:type="spellEnd"/>
      <w:r w:rsidRPr="00A279F4">
        <w:rPr>
          <w:sz w:val="24"/>
          <w:szCs w:val="24"/>
        </w:rPr>
        <w:t xml:space="preserve">, świadczy również o tym, że dzieło mogło powstać w kręgu mecenatu książęcego. Dwuznaczna symbolika głowy zwierzęcia występuje wśród innych zachowanych egzemplarzy, m.in. w antabie z głową dzika z warsztatu J. </w:t>
      </w:r>
      <w:proofErr w:type="spellStart"/>
      <w:r w:rsidRPr="00A279F4">
        <w:rPr>
          <w:sz w:val="24"/>
          <w:szCs w:val="24"/>
        </w:rPr>
        <w:t>Apengetera</w:t>
      </w:r>
      <w:proofErr w:type="spellEnd"/>
      <w:r w:rsidRPr="00A279F4">
        <w:rPr>
          <w:sz w:val="24"/>
          <w:szCs w:val="24"/>
        </w:rPr>
        <w:t xml:space="preserve"> sprzed 1344 roku z kościoła Mariackiego w Neubrandenburgu, obecnie w zbiorach tamtejszego </w:t>
      </w:r>
      <w:proofErr w:type="spellStart"/>
      <w:r w:rsidRPr="00925D30">
        <w:rPr>
          <w:i/>
          <w:sz w:val="24"/>
          <w:szCs w:val="24"/>
        </w:rPr>
        <w:t>Heimatmuseum</w:t>
      </w:r>
      <w:proofErr w:type="spellEnd"/>
      <w:r w:rsidRPr="00A279F4">
        <w:rPr>
          <w:sz w:val="24"/>
          <w:szCs w:val="24"/>
        </w:rPr>
        <w:t xml:space="preserve"> oraz z głową lwa i tarczami herbowymi wplecionymi w winorośl obramienia z kościoła św. Mikołaja w Cheb z ok. 1400 roku (</w:t>
      </w:r>
      <w:proofErr w:type="spellStart"/>
      <w:r w:rsidRPr="00A279F4">
        <w:rPr>
          <w:sz w:val="24"/>
          <w:szCs w:val="24"/>
        </w:rPr>
        <w:t>Mende</w:t>
      </w:r>
      <w:proofErr w:type="spellEnd"/>
      <w:r w:rsidRPr="00A279F4">
        <w:rPr>
          <w:sz w:val="24"/>
          <w:szCs w:val="24"/>
        </w:rPr>
        <w:t xml:space="preserve"> 1981, 148, 267)</w:t>
      </w:r>
      <w:r w:rsidR="001B59A6" w:rsidRPr="00A279F4">
        <w:rPr>
          <w:rFonts w:asciiTheme="minorHAnsi" w:hAnsiTheme="minorHAnsi"/>
          <w:sz w:val="24"/>
          <w:szCs w:val="24"/>
        </w:rPr>
        <w:t>.</w:t>
      </w:r>
    </w:p>
    <w:p w:rsidR="001B59A6" w:rsidRPr="009E38D1" w:rsidRDefault="001B59A6" w:rsidP="00737046">
      <w:pPr>
        <w:pBdr>
          <w:top w:val="none" w:sz="0" w:space="0" w:color="000000"/>
          <w:left w:val="none" w:sz="0" w:space="0" w:color="000000"/>
          <w:bottom w:val="thickThinSmallGap" w:sz="20" w:space="2" w:color="000000"/>
          <w:right w:val="none" w:sz="0" w:space="0" w:color="000000"/>
        </w:pBdr>
        <w:spacing w:line="360" w:lineRule="auto"/>
        <w:rPr>
          <w:rFonts w:asciiTheme="minorHAnsi" w:hAnsiTheme="minorHAnsi"/>
          <w:sz w:val="24"/>
          <w:szCs w:val="24"/>
        </w:rPr>
      </w:pPr>
    </w:p>
    <w:p w:rsidR="001B59A6" w:rsidRPr="009E38D1" w:rsidRDefault="001B59A6" w:rsidP="00737046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E23B36" w:rsidRDefault="00E23B36" w:rsidP="00737046">
      <w:pPr>
        <w:spacing w:line="360" w:lineRule="auto"/>
        <w:rPr>
          <w:rFonts w:asciiTheme="minorHAnsi" w:hAnsiTheme="minorHAnsi" w:cs="Courier New"/>
          <w:b/>
          <w:bCs/>
          <w:sz w:val="44"/>
          <w:szCs w:val="44"/>
          <w:u w:val="single"/>
        </w:rPr>
      </w:pPr>
    </w:p>
    <w:p w:rsidR="001B59A6" w:rsidRPr="009E38D1" w:rsidRDefault="001B59A6" w:rsidP="00737046">
      <w:pPr>
        <w:spacing w:line="360" w:lineRule="auto"/>
        <w:rPr>
          <w:rFonts w:asciiTheme="minorHAnsi" w:hAnsiTheme="minorHAnsi" w:cs="Courier New"/>
          <w:sz w:val="44"/>
          <w:szCs w:val="44"/>
        </w:rPr>
      </w:pPr>
      <w:r w:rsidRPr="009E38D1">
        <w:rPr>
          <w:rFonts w:asciiTheme="minorHAnsi" w:hAnsiTheme="minorHAnsi" w:cs="Courier New"/>
          <w:b/>
          <w:bCs/>
          <w:sz w:val="44"/>
          <w:szCs w:val="44"/>
          <w:u w:val="single"/>
        </w:rPr>
        <w:lastRenderedPageBreak/>
        <w:t>Cytat 3</w:t>
      </w:r>
    </w:p>
    <w:p w:rsidR="001B59A6" w:rsidRPr="00A279F4" w:rsidRDefault="001334B5" w:rsidP="00EB3AC9">
      <w:pPr>
        <w:pBdr>
          <w:top w:val="none" w:sz="0" w:space="0" w:color="000000"/>
          <w:left w:val="none" w:sz="0" w:space="0" w:color="000000"/>
          <w:bottom w:val="thickThinSmallGap" w:sz="20" w:space="2" w:color="000000"/>
          <w:right w:val="none" w:sz="0" w:space="0" w:color="000000"/>
        </w:pBdr>
        <w:spacing w:after="0" w:line="360" w:lineRule="auto"/>
        <w:rPr>
          <w:sz w:val="24"/>
          <w:szCs w:val="24"/>
        </w:rPr>
      </w:pPr>
      <w:r w:rsidRPr="00A279F4">
        <w:rPr>
          <w:sz w:val="24"/>
          <w:szCs w:val="24"/>
        </w:rPr>
        <w:t>Dom służyć miał zakonnikom przebywającym czasowo w Szczecinie w związku z prowadzeniem przez nich działalności gospodarczej oraz udziałem w życiu miasta. Pełnił funkcję magazynu i jednocześnie rezydencji opata i kwatery podróżnej dla jego konwentu. Po reformacji dom przejęli książęta, którzy wykorzystywali zabudowania cystersów w charakterze kancelarii ziemskiej. Dopiero w latach 1726</w:t>
      </w:r>
      <w:r w:rsidR="00A279F4" w:rsidRPr="00A279F4">
        <w:rPr>
          <w:sz w:val="24"/>
          <w:szCs w:val="24"/>
        </w:rPr>
        <w:t>-</w:t>
      </w:r>
      <w:r w:rsidRPr="00A279F4">
        <w:rPr>
          <w:sz w:val="24"/>
          <w:szCs w:val="24"/>
        </w:rPr>
        <w:t>1728 w ramach rozbudowy twierdzy przez nowych – pruskich – władców wzniesiono na miejscu dawnej kurii cysterskiej magazyn prowiantu. Dzisiaj nie pozostał po niej żaden ślad.</w:t>
      </w:r>
    </w:p>
    <w:p w:rsidR="001334B5" w:rsidRPr="009E38D1" w:rsidRDefault="001334B5" w:rsidP="00737046">
      <w:pPr>
        <w:pBdr>
          <w:top w:val="none" w:sz="0" w:space="0" w:color="000000"/>
          <w:left w:val="none" w:sz="0" w:space="0" w:color="000000"/>
          <w:bottom w:val="thickThinSmallGap" w:sz="20" w:space="2" w:color="000000"/>
          <w:right w:val="none" w:sz="0" w:space="0" w:color="000000"/>
        </w:pBdr>
        <w:spacing w:line="360" w:lineRule="auto"/>
        <w:jc w:val="center"/>
        <w:rPr>
          <w:rFonts w:asciiTheme="minorHAnsi" w:hAnsiTheme="minorHAnsi" w:cs="Courier New"/>
          <w:b/>
          <w:bCs/>
          <w:sz w:val="24"/>
          <w:szCs w:val="24"/>
        </w:rPr>
      </w:pPr>
    </w:p>
    <w:p w:rsidR="001B59A6" w:rsidRPr="009E38D1" w:rsidRDefault="001B59A6" w:rsidP="00737046">
      <w:pPr>
        <w:spacing w:line="360" w:lineRule="auto"/>
        <w:rPr>
          <w:rFonts w:asciiTheme="minorHAnsi" w:hAnsiTheme="minorHAnsi" w:cs="Courier New"/>
          <w:b/>
          <w:bCs/>
          <w:sz w:val="24"/>
          <w:szCs w:val="24"/>
          <w:u w:val="single"/>
        </w:rPr>
      </w:pPr>
    </w:p>
    <w:p w:rsidR="001B59A6" w:rsidRPr="009E38D1" w:rsidRDefault="001B59A6" w:rsidP="00737046">
      <w:pPr>
        <w:spacing w:line="360" w:lineRule="auto"/>
        <w:rPr>
          <w:rFonts w:asciiTheme="minorHAnsi" w:hAnsiTheme="minorHAnsi" w:cs="Courier New"/>
          <w:sz w:val="44"/>
          <w:szCs w:val="44"/>
        </w:rPr>
      </w:pPr>
      <w:r w:rsidRPr="009E38D1">
        <w:rPr>
          <w:rFonts w:asciiTheme="minorHAnsi" w:hAnsiTheme="minorHAnsi" w:cs="Courier New"/>
          <w:b/>
          <w:bCs/>
          <w:sz w:val="44"/>
          <w:szCs w:val="44"/>
          <w:u w:val="single"/>
        </w:rPr>
        <w:t>Cytat 4</w:t>
      </w:r>
    </w:p>
    <w:p w:rsidR="001B59A6" w:rsidRPr="00EB3AC9" w:rsidRDefault="004378D8" w:rsidP="00302AF0">
      <w:pPr>
        <w:pStyle w:val="Tekstwstpniesformatowany"/>
        <w:pBdr>
          <w:top w:val="none" w:sz="0" w:space="0" w:color="000000"/>
          <w:left w:val="none" w:sz="0" w:space="0" w:color="000000"/>
          <w:bottom w:val="thickThinSmallGap" w:sz="20" w:space="2" w:color="000000"/>
          <w:right w:val="none" w:sz="0" w:space="0" w:color="000000"/>
        </w:pBdr>
        <w:spacing w:line="360" w:lineRule="auto"/>
        <w:rPr>
          <w:rFonts w:asciiTheme="minorHAnsi" w:hAnsiTheme="minorHAnsi" w:cstheme="minorHAnsi"/>
        </w:rPr>
      </w:pPr>
      <w:r w:rsidRPr="00EB3AC9">
        <w:rPr>
          <w:rFonts w:asciiTheme="minorHAnsi" w:hAnsiTheme="minorHAnsi" w:cstheme="minorHAnsi"/>
        </w:rPr>
        <w:t xml:space="preserve">Znaleziska archeologiczne z okolic Suchania są znamiennym przykładem historii poznawania, gromadzenia i ochrony zabytków kultury najdawniejszych mieszkańców ziem pomorskich. W XIX wieku, wraz ze wzrostem zainteresowania 271 kolekcjonerstwem i historią regionalną, przedmioty z tego obszaru trafiały do kolekcji prywatnych, a z biegiem czasu – częściej do powstających wówczas muzeów. Proces ten został przerwany u schyłku II wojny światowej. Uszczupleniu uległy zbiory muzealne, a kolekcje prywatne – całkowitemu zniszczeniu lub zaginęły. Po wojnie powrócono do działalności mającej na celu pozyskiwanie obiektów z rejonu Suchania poprzez prowadzenie badań wykopaliskowych, powierzchniowych prospekcji archeologicznych, a także współpracę z miłośnikami historii poszukującymi jej pozostałości. W ciągu narracyjnym ekspozycji, o jasno nakreślonym początku, środku i zakończeniu, wykorzystano starannie dobrane artefakty, ilustracje i dokumenty archiwalne, by przyciągnąć uwagę odwiedzających w różnym wieku i z różnych środowisk. Zarys historii odkryć bazował na zasobach archiwalnych. W dużej mierze archiwaliami oraz analogicznymi odkryciami z różnych rejonów Pomorza posiłkowano się, prezentując znaleziska z epoki kamienia, które szczególnie zostały uszczuplone wskutek ewakuacji na czas działań wojennych, a następnie zaginięcia szeregu cennych eksponatów. Wśród nich wskazać można choćby unikatowy półwytwór mezolitycznego topora z poroża z Suchanówka, poświadczający lokalną </w:t>
      </w:r>
      <w:r w:rsidRPr="00EB3AC9">
        <w:rPr>
          <w:rFonts w:asciiTheme="minorHAnsi" w:hAnsiTheme="minorHAnsi" w:cstheme="minorHAnsi"/>
        </w:rPr>
        <w:lastRenderedPageBreak/>
        <w:t>wytwórczość tych rzadko odkrywanych narzędzi, czy znalezioną w torfach nad rzeką Iną bogato zdobioną amforę z Żukowa, która zapewne została zdeponowana jako dar wotywny.</w:t>
      </w:r>
    </w:p>
    <w:p w:rsidR="004378D8" w:rsidRPr="009E38D1" w:rsidRDefault="004378D8" w:rsidP="00302AF0">
      <w:pPr>
        <w:pStyle w:val="Tekstwstpniesformatowany"/>
        <w:pBdr>
          <w:top w:val="none" w:sz="0" w:space="0" w:color="000000"/>
          <w:left w:val="none" w:sz="0" w:space="0" w:color="000000"/>
          <w:bottom w:val="thickThinSmallGap" w:sz="20" w:space="2" w:color="000000"/>
          <w:right w:val="none" w:sz="0" w:space="0" w:color="000000"/>
        </w:pBdr>
        <w:spacing w:line="360" w:lineRule="auto"/>
        <w:rPr>
          <w:rFonts w:asciiTheme="minorHAnsi" w:hAnsiTheme="minorHAnsi" w:cs="Courier New"/>
          <w:b/>
          <w:bCs/>
        </w:rPr>
      </w:pPr>
    </w:p>
    <w:p w:rsidR="001B59A6" w:rsidRPr="009E38D1" w:rsidRDefault="001B59A6" w:rsidP="00302AF0">
      <w:pPr>
        <w:pStyle w:val="Tekstwstpniesformatowany"/>
        <w:spacing w:line="360" w:lineRule="auto"/>
        <w:rPr>
          <w:rFonts w:asciiTheme="minorHAnsi" w:hAnsiTheme="minorHAnsi" w:cs="Courier New"/>
          <w:b/>
          <w:bCs/>
        </w:rPr>
      </w:pPr>
    </w:p>
    <w:p w:rsidR="001B59A6" w:rsidRPr="009E38D1" w:rsidRDefault="001B59A6" w:rsidP="00737046">
      <w:pPr>
        <w:spacing w:line="360" w:lineRule="auto"/>
        <w:ind w:left="-57"/>
        <w:rPr>
          <w:rFonts w:asciiTheme="minorHAnsi" w:hAnsiTheme="minorHAnsi" w:cs="Courier New"/>
          <w:sz w:val="44"/>
          <w:szCs w:val="44"/>
        </w:rPr>
      </w:pPr>
      <w:r w:rsidRPr="009E38D1">
        <w:rPr>
          <w:rFonts w:asciiTheme="minorHAnsi" w:hAnsiTheme="minorHAnsi" w:cs="Courier New"/>
          <w:b/>
          <w:bCs/>
          <w:sz w:val="44"/>
          <w:szCs w:val="44"/>
          <w:u w:val="single"/>
        </w:rPr>
        <w:t>Cytat 5</w:t>
      </w:r>
    </w:p>
    <w:p w:rsidR="004378D8" w:rsidRPr="00A279F4" w:rsidRDefault="004378D8" w:rsidP="00E751BE">
      <w:pPr>
        <w:spacing w:after="0" w:line="360" w:lineRule="auto"/>
        <w:rPr>
          <w:sz w:val="24"/>
          <w:szCs w:val="24"/>
        </w:rPr>
      </w:pPr>
      <w:r w:rsidRPr="00A279F4">
        <w:rPr>
          <w:sz w:val="24"/>
          <w:szCs w:val="24"/>
        </w:rPr>
        <w:t>Olbrzymia produkcja miedzianych szelągów za panowania Jana Kazimierza spowodowała, że nawet obecnie monety te są pospolite i masowo odkrywane w postaci skarbów, jak i znalezisk luźnych. Najliczniej tzw. boratynki występują na tych obszarach obecnego państwa polskiego, które wchodziły w skład Królestwa Polskiego w XVII wieku: w Małopolsce z Lubelszczyzną, na Mazowszu, Wielkopolsce i Podlasiu. Na Śląsku, Warmii, Mazurach oraz na Pomorzu, a zatem na terenach, które weszły w skład Państwa Polskiego po II wojnie światowej, znaleziska boratynek są nieliczne. Z przyczyn oczywistych, najbardziej interesujące dla mnie jest Pomorze Zachodnie, gdzie zarejestrowano (przynajmniej oficjalnie) 6 sztuk boratynek: 5 sztuk w Stargardzie oraz 1 sztukę w Pyrzycach. Wszystkie te monety to tzw. znaleziska luźne (</w:t>
      </w:r>
      <w:proofErr w:type="spellStart"/>
      <w:r w:rsidRPr="00A279F4">
        <w:rPr>
          <w:sz w:val="24"/>
          <w:szCs w:val="24"/>
        </w:rPr>
        <w:t>Piniński</w:t>
      </w:r>
      <w:proofErr w:type="spellEnd"/>
      <w:r w:rsidRPr="00A279F4">
        <w:rPr>
          <w:sz w:val="24"/>
          <w:szCs w:val="24"/>
        </w:rPr>
        <w:t xml:space="preserve"> 1977, 122-123). Nieco więcej monet odkryto na terenie sąsiadującej z Pomorzem Zachodnim byłej Nowej Marchii, głównie w Gorzowie Wielkopolskim i jego najbliższej okolicy – 10 sztuk (Szczurek 1998, 204).</w:t>
      </w:r>
    </w:p>
    <w:p w:rsidR="001B59A6" w:rsidRPr="009E38D1" w:rsidRDefault="001B59A6" w:rsidP="00737046">
      <w:pPr>
        <w:pBdr>
          <w:top w:val="none" w:sz="0" w:space="0" w:color="000000"/>
          <w:left w:val="none" w:sz="0" w:space="0" w:color="000000"/>
          <w:bottom w:val="thickThinSmallGap" w:sz="20" w:space="2" w:color="000000"/>
          <w:right w:val="none" w:sz="0" w:space="0" w:color="000000"/>
        </w:pBdr>
        <w:spacing w:line="360" w:lineRule="auto"/>
        <w:jc w:val="both"/>
        <w:rPr>
          <w:rFonts w:asciiTheme="minorHAnsi" w:hAnsiTheme="minorHAnsi" w:cs="Courier New"/>
          <w:b/>
          <w:bCs/>
          <w:sz w:val="24"/>
          <w:szCs w:val="24"/>
        </w:rPr>
      </w:pPr>
    </w:p>
    <w:p w:rsidR="001B59A6" w:rsidRDefault="001B59A6" w:rsidP="001B59A6">
      <w:pPr>
        <w:jc w:val="both"/>
        <w:rPr>
          <w:rFonts w:asciiTheme="minorHAnsi" w:hAnsiTheme="minorHAnsi" w:cs="Courier New"/>
          <w:b/>
          <w:bCs/>
          <w:sz w:val="28"/>
          <w:szCs w:val="28"/>
        </w:rPr>
      </w:pPr>
    </w:p>
    <w:p w:rsidR="00A279F4" w:rsidRDefault="00A279F4" w:rsidP="001B59A6">
      <w:pPr>
        <w:jc w:val="both"/>
        <w:rPr>
          <w:rFonts w:asciiTheme="minorHAnsi" w:hAnsiTheme="minorHAnsi" w:cs="Courier New"/>
          <w:b/>
          <w:bCs/>
          <w:sz w:val="28"/>
          <w:szCs w:val="28"/>
        </w:rPr>
      </w:pPr>
    </w:p>
    <w:p w:rsidR="00A279F4" w:rsidRDefault="00A279F4" w:rsidP="001B59A6">
      <w:pPr>
        <w:jc w:val="both"/>
        <w:rPr>
          <w:rFonts w:asciiTheme="minorHAnsi" w:hAnsiTheme="minorHAnsi" w:cs="Courier New"/>
          <w:b/>
          <w:bCs/>
          <w:sz w:val="28"/>
          <w:szCs w:val="28"/>
        </w:rPr>
      </w:pPr>
    </w:p>
    <w:p w:rsidR="00A279F4" w:rsidRDefault="00A279F4" w:rsidP="001B59A6">
      <w:pPr>
        <w:jc w:val="both"/>
        <w:rPr>
          <w:rFonts w:asciiTheme="minorHAnsi" w:hAnsiTheme="minorHAnsi" w:cs="Courier New"/>
          <w:b/>
          <w:bCs/>
          <w:sz w:val="28"/>
          <w:szCs w:val="28"/>
        </w:rPr>
      </w:pPr>
    </w:p>
    <w:p w:rsidR="00A279F4" w:rsidRDefault="00A279F4" w:rsidP="001B59A6">
      <w:pPr>
        <w:jc w:val="both"/>
        <w:rPr>
          <w:rFonts w:asciiTheme="minorHAnsi" w:hAnsiTheme="minorHAnsi" w:cs="Courier New"/>
          <w:b/>
          <w:bCs/>
          <w:sz w:val="28"/>
          <w:szCs w:val="28"/>
        </w:rPr>
      </w:pPr>
    </w:p>
    <w:p w:rsidR="00A279F4" w:rsidRDefault="00A279F4" w:rsidP="001B59A6">
      <w:pPr>
        <w:jc w:val="both"/>
        <w:rPr>
          <w:rFonts w:asciiTheme="minorHAnsi" w:hAnsiTheme="minorHAnsi" w:cs="Courier New"/>
          <w:b/>
          <w:bCs/>
          <w:sz w:val="28"/>
          <w:szCs w:val="28"/>
        </w:rPr>
      </w:pPr>
    </w:p>
    <w:p w:rsidR="00A279F4" w:rsidRDefault="00A279F4" w:rsidP="001B59A6">
      <w:pPr>
        <w:jc w:val="both"/>
        <w:rPr>
          <w:rFonts w:asciiTheme="minorHAnsi" w:hAnsiTheme="minorHAnsi" w:cs="Courier New"/>
          <w:b/>
          <w:bCs/>
          <w:sz w:val="28"/>
          <w:szCs w:val="28"/>
        </w:rPr>
      </w:pPr>
    </w:p>
    <w:p w:rsidR="00A279F4" w:rsidRDefault="00A279F4" w:rsidP="001B59A6">
      <w:pPr>
        <w:jc w:val="both"/>
        <w:rPr>
          <w:rFonts w:asciiTheme="minorHAnsi" w:hAnsiTheme="minorHAnsi" w:cs="Courier New"/>
          <w:b/>
          <w:bCs/>
          <w:sz w:val="28"/>
          <w:szCs w:val="28"/>
        </w:rPr>
      </w:pPr>
    </w:p>
    <w:p w:rsidR="001B59A6" w:rsidRPr="009E38D1" w:rsidRDefault="001B59A6" w:rsidP="00491427">
      <w:pPr>
        <w:rPr>
          <w:rFonts w:asciiTheme="minorHAnsi" w:hAnsiTheme="minorHAnsi" w:cs="Courier New"/>
          <w:b/>
          <w:sz w:val="44"/>
          <w:szCs w:val="44"/>
        </w:rPr>
      </w:pPr>
    </w:p>
    <w:p w:rsidR="001B59A6" w:rsidRPr="009E38D1" w:rsidRDefault="001B59A6" w:rsidP="001B59A6">
      <w:pPr>
        <w:ind w:left="709" w:hanging="709"/>
        <w:jc w:val="center"/>
        <w:rPr>
          <w:rFonts w:asciiTheme="minorHAnsi" w:hAnsiTheme="minorHAnsi"/>
        </w:rPr>
      </w:pPr>
      <w:r w:rsidRPr="009E38D1">
        <w:rPr>
          <w:rFonts w:asciiTheme="minorHAnsi" w:hAnsiTheme="minorHAnsi" w:cs="Courier New"/>
          <w:b/>
          <w:sz w:val="44"/>
          <w:szCs w:val="44"/>
        </w:rPr>
        <w:lastRenderedPageBreak/>
        <w:t>Karta konkursowa</w:t>
      </w:r>
    </w:p>
    <w:p w:rsidR="001B59A6" w:rsidRPr="009E38D1" w:rsidRDefault="001B59A6" w:rsidP="00961BB7">
      <w:pPr>
        <w:rPr>
          <w:rFonts w:asciiTheme="minorHAnsi" w:hAnsiTheme="minorHAnsi" w:cs="Courier New"/>
          <w:b/>
          <w:sz w:val="32"/>
          <w:szCs w:val="32"/>
        </w:rPr>
      </w:pPr>
    </w:p>
    <w:p w:rsidR="001B59A6" w:rsidRPr="009E38D1" w:rsidRDefault="001B59A6" w:rsidP="001B59A6">
      <w:pPr>
        <w:jc w:val="center"/>
        <w:rPr>
          <w:rFonts w:asciiTheme="minorHAnsi" w:hAnsiTheme="minorHAnsi" w:cs="Courier New"/>
          <w:b/>
          <w:sz w:val="32"/>
          <w:szCs w:val="32"/>
        </w:rPr>
      </w:pPr>
    </w:p>
    <w:p w:rsidR="001B59A6" w:rsidRPr="009E38D1" w:rsidRDefault="001B59A6" w:rsidP="001B59A6">
      <w:pPr>
        <w:jc w:val="center"/>
        <w:rPr>
          <w:rFonts w:asciiTheme="minorHAnsi" w:hAnsiTheme="minorHAnsi" w:cs="Courier New"/>
          <w:b/>
          <w:sz w:val="32"/>
          <w:szCs w:val="32"/>
        </w:rPr>
      </w:pPr>
    </w:p>
    <w:tbl>
      <w:tblPr>
        <w:tblW w:w="1000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889"/>
        <w:gridCol w:w="5119"/>
      </w:tblGrid>
      <w:tr w:rsidR="001B59A6" w:rsidRPr="009E38D1" w:rsidTr="00BA0FAF">
        <w:trPr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B59A6" w:rsidRPr="009E38D1" w:rsidRDefault="001B59A6" w:rsidP="00BA0FAF">
            <w:pPr>
              <w:jc w:val="center"/>
              <w:rPr>
                <w:rFonts w:asciiTheme="minorHAnsi" w:hAnsiTheme="minorHAnsi"/>
              </w:rPr>
            </w:pPr>
            <w:r w:rsidRPr="009E38D1">
              <w:rPr>
                <w:rFonts w:asciiTheme="minorHAnsi" w:hAnsiTheme="minorHAnsi" w:cs="Courier New"/>
                <w:b/>
                <w:sz w:val="40"/>
                <w:szCs w:val="40"/>
              </w:rPr>
              <w:t>Numer cytatu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B59A6" w:rsidRPr="009E38D1" w:rsidRDefault="001B59A6" w:rsidP="00BA0FAF">
            <w:pPr>
              <w:jc w:val="center"/>
              <w:rPr>
                <w:rFonts w:asciiTheme="minorHAnsi" w:hAnsiTheme="minorHAnsi"/>
              </w:rPr>
            </w:pPr>
            <w:r w:rsidRPr="009E38D1">
              <w:rPr>
                <w:rFonts w:asciiTheme="minorHAnsi" w:hAnsiTheme="minorHAnsi" w:cs="Courier New"/>
                <w:b/>
                <w:sz w:val="40"/>
                <w:szCs w:val="40"/>
              </w:rPr>
              <w:t>Numer artykułu</w:t>
            </w:r>
          </w:p>
        </w:tc>
      </w:tr>
      <w:tr w:rsidR="001B59A6" w:rsidRPr="009E38D1" w:rsidTr="00BA0FAF">
        <w:trPr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9A6" w:rsidRPr="009E38D1" w:rsidRDefault="001B59A6" w:rsidP="00BA0FAF">
            <w:pPr>
              <w:jc w:val="center"/>
              <w:rPr>
                <w:rFonts w:asciiTheme="minorHAnsi" w:hAnsiTheme="minorHAnsi"/>
              </w:rPr>
            </w:pPr>
            <w:r w:rsidRPr="009E38D1">
              <w:rPr>
                <w:rFonts w:asciiTheme="minorHAnsi" w:hAnsiTheme="minorHAnsi" w:cs="Courier New"/>
                <w:b/>
                <w:sz w:val="40"/>
                <w:szCs w:val="40"/>
              </w:rPr>
              <w:t>Cyt. 1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9A6" w:rsidRPr="009E38D1" w:rsidRDefault="001B59A6" w:rsidP="00BA0FAF">
            <w:pPr>
              <w:snapToGrid w:val="0"/>
              <w:jc w:val="center"/>
              <w:rPr>
                <w:rFonts w:asciiTheme="minorHAnsi" w:hAnsiTheme="minorHAnsi" w:cs="Courier New"/>
                <w:b/>
                <w:sz w:val="40"/>
                <w:szCs w:val="40"/>
              </w:rPr>
            </w:pPr>
          </w:p>
        </w:tc>
      </w:tr>
      <w:tr w:rsidR="001B59A6" w:rsidRPr="009E38D1" w:rsidTr="00BA0FAF">
        <w:trPr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9A6" w:rsidRPr="009E38D1" w:rsidRDefault="001B59A6" w:rsidP="00BA0FAF">
            <w:pPr>
              <w:jc w:val="center"/>
              <w:rPr>
                <w:rFonts w:asciiTheme="minorHAnsi" w:hAnsiTheme="minorHAnsi"/>
              </w:rPr>
            </w:pPr>
            <w:r w:rsidRPr="009E38D1">
              <w:rPr>
                <w:rFonts w:asciiTheme="minorHAnsi" w:hAnsiTheme="minorHAnsi" w:cs="Courier New"/>
                <w:b/>
                <w:sz w:val="40"/>
                <w:szCs w:val="40"/>
              </w:rPr>
              <w:t>Cyt. 2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9A6" w:rsidRPr="009E38D1" w:rsidRDefault="001B59A6" w:rsidP="00BA0FAF">
            <w:pPr>
              <w:snapToGrid w:val="0"/>
              <w:jc w:val="center"/>
              <w:rPr>
                <w:rFonts w:asciiTheme="minorHAnsi" w:hAnsiTheme="minorHAnsi" w:cs="Courier New"/>
                <w:b/>
                <w:sz w:val="40"/>
                <w:szCs w:val="40"/>
              </w:rPr>
            </w:pPr>
          </w:p>
        </w:tc>
      </w:tr>
      <w:tr w:rsidR="001B59A6" w:rsidRPr="009E38D1" w:rsidTr="00BA0FAF">
        <w:trPr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9A6" w:rsidRPr="009E38D1" w:rsidRDefault="001B59A6" w:rsidP="00BA0FAF">
            <w:pPr>
              <w:jc w:val="center"/>
              <w:rPr>
                <w:rFonts w:asciiTheme="minorHAnsi" w:hAnsiTheme="minorHAnsi"/>
              </w:rPr>
            </w:pPr>
            <w:r w:rsidRPr="009E38D1">
              <w:rPr>
                <w:rFonts w:asciiTheme="minorHAnsi" w:hAnsiTheme="minorHAnsi" w:cs="Courier New"/>
                <w:b/>
                <w:sz w:val="40"/>
                <w:szCs w:val="40"/>
              </w:rPr>
              <w:t>Cyt. 3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9A6" w:rsidRPr="009E38D1" w:rsidRDefault="001B59A6" w:rsidP="00BA0FAF">
            <w:pPr>
              <w:snapToGrid w:val="0"/>
              <w:jc w:val="center"/>
              <w:rPr>
                <w:rFonts w:asciiTheme="minorHAnsi" w:hAnsiTheme="minorHAnsi" w:cs="Courier New"/>
                <w:b/>
                <w:sz w:val="40"/>
                <w:szCs w:val="40"/>
              </w:rPr>
            </w:pPr>
          </w:p>
        </w:tc>
      </w:tr>
      <w:tr w:rsidR="001B59A6" w:rsidRPr="009E38D1" w:rsidTr="00BA0FAF">
        <w:trPr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9A6" w:rsidRPr="009E38D1" w:rsidRDefault="001B59A6" w:rsidP="00BA0FAF">
            <w:pPr>
              <w:jc w:val="center"/>
              <w:rPr>
                <w:rFonts w:asciiTheme="minorHAnsi" w:hAnsiTheme="minorHAnsi"/>
              </w:rPr>
            </w:pPr>
            <w:r w:rsidRPr="009E38D1">
              <w:rPr>
                <w:rFonts w:asciiTheme="minorHAnsi" w:hAnsiTheme="minorHAnsi" w:cs="Courier New"/>
                <w:b/>
                <w:sz w:val="40"/>
                <w:szCs w:val="40"/>
              </w:rPr>
              <w:t>Cyt. 4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9A6" w:rsidRPr="009E38D1" w:rsidRDefault="001B59A6" w:rsidP="00BA0FAF">
            <w:pPr>
              <w:snapToGrid w:val="0"/>
              <w:jc w:val="center"/>
              <w:rPr>
                <w:rFonts w:asciiTheme="minorHAnsi" w:hAnsiTheme="minorHAnsi" w:cs="Courier New"/>
                <w:b/>
                <w:sz w:val="40"/>
                <w:szCs w:val="40"/>
              </w:rPr>
            </w:pPr>
          </w:p>
        </w:tc>
      </w:tr>
      <w:tr w:rsidR="001B59A6" w:rsidRPr="009E38D1" w:rsidTr="00BA0FAF">
        <w:trPr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9A6" w:rsidRPr="009E38D1" w:rsidRDefault="001B59A6" w:rsidP="00BA0FAF">
            <w:pPr>
              <w:jc w:val="center"/>
              <w:rPr>
                <w:rFonts w:asciiTheme="minorHAnsi" w:hAnsiTheme="minorHAnsi"/>
              </w:rPr>
            </w:pPr>
            <w:r w:rsidRPr="009E38D1">
              <w:rPr>
                <w:rFonts w:asciiTheme="minorHAnsi" w:hAnsiTheme="minorHAnsi" w:cs="Courier New"/>
                <w:b/>
                <w:sz w:val="40"/>
                <w:szCs w:val="40"/>
              </w:rPr>
              <w:t>Cyt. 5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9A6" w:rsidRPr="009E38D1" w:rsidRDefault="001B59A6" w:rsidP="00BA0FAF">
            <w:pPr>
              <w:snapToGrid w:val="0"/>
              <w:jc w:val="center"/>
              <w:rPr>
                <w:rFonts w:asciiTheme="minorHAnsi" w:hAnsiTheme="minorHAnsi" w:cs="Courier New"/>
                <w:b/>
                <w:sz w:val="40"/>
                <w:szCs w:val="40"/>
              </w:rPr>
            </w:pPr>
          </w:p>
        </w:tc>
      </w:tr>
    </w:tbl>
    <w:p w:rsidR="001B59A6" w:rsidRPr="009E38D1" w:rsidRDefault="001B59A6" w:rsidP="001B59A6">
      <w:pPr>
        <w:jc w:val="center"/>
        <w:rPr>
          <w:rFonts w:asciiTheme="minorHAnsi" w:hAnsiTheme="minorHAnsi" w:cs="Courier New"/>
          <w:b/>
          <w:sz w:val="32"/>
          <w:szCs w:val="32"/>
        </w:rPr>
      </w:pPr>
    </w:p>
    <w:p w:rsidR="001B59A6" w:rsidRPr="009E38D1" w:rsidRDefault="001B59A6" w:rsidP="001B59A6">
      <w:pPr>
        <w:rPr>
          <w:rFonts w:asciiTheme="minorHAnsi" w:hAnsiTheme="minorHAnsi" w:cs="Courier New"/>
          <w:b/>
          <w:sz w:val="32"/>
          <w:szCs w:val="32"/>
        </w:rPr>
      </w:pPr>
    </w:p>
    <w:p w:rsidR="001B59A6" w:rsidRPr="009E38D1" w:rsidRDefault="001B59A6" w:rsidP="001B59A6">
      <w:pPr>
        <w:rPr>
          <w:rFonts w:asciiTheme="minorHAnsi" w:hAnsiTheme="minorHAnsi" w:cs="Courier New"/>
          <w:b/>
          <w:sz w:val="32"/>
          <w:szCs w:val="32"/>
        </w:rPr>
      </w:pPr>
    </w:p>
    <w:p w:rsidR="001B59A6" w:rsidRPr="009E38D1" w:rsidRDefault="001B59A6" w:rsidP="001B59A6">
      <w:pPr>
        <w:rPr>
          <w:rFonts w:asciiTheme="minorHAnsi" w:hAnsiTheme="minorHAnsi" w:cs="Courier New"/>
          <w:b/>
          <w:sz w:val="32"/>
          <w:szCs w:val="32"/>
        </w:rPr>
      </w:pPr>
    </w:p>
    <w:p w:rsidR="001B59A6" w:rsidRPr="009E38D1" w:rsidRDefault="001B59A6" w:rsidP="001B59A6">
      <w:pPr>
        <w:rPr>
          <w:rFonts w:asciiTheme="minorHAnsi" w:hAnsiTheme="minorHAnsi"/>
        </w:rPr>
      </w:pPr>
      <w:r w:rsidRPr="009E38D1">
        <w:rPr>
          <w:rFonts w:asciiTheme="minorHAnsi" w:hAnsiTheme="minorHAnsi" w:cs="Courier New"/>
          <w:b/>
          <w:sz w:val="40"/>
          <w:szCs w:val="40"/>
        </w:rPr>
        <w:t>Imię i nazwisko:</w:t>
      </w:r>
    </w:p>
    <w:p w:rsidR="001B59A6" w:rsidRPr="009E38D1" w:rsidRDefault="001B59A6" w:rsidP="001B59A6">
      <w:pPr>
        <w:rPr>
          <w:rFonts w:asciiTheme="minorHAnsi" w:hAnsiTheme="minorHAnsi" w:cs="Courier New"/>
          <w:b/>
          <w:sz w:val="32"/>
          <w:szCs w:val="32"/>
        </w:rPr>
      </w:pPr>
    </w:p>
    <w:p w:rsidR="001B59A6" w:rsidRPr="009E38D1" w:rsidRDefault="001B59A6" w:rsidP="001B59A6">
      <w:pPr>
        <w:rPr>
          <w:rFonts w:asciiTheme="minorHAnsi" w:hAnsiTheme="minorHAnsi" w:cs="Courier New"/>
          <w:b/>
          <w:sz w:val="32"/>
          <w:szCs w:val="32"/>
        </w:rPr>
      </w:pPr>
    </w:p>
    <w:p w:rsidR="001B59A6" w:rsidRPr="009E38D1" w:rsidRDefault="001B59A6" w:rsidP="001B59A6">
      <w:pPr>
        <w:rPr>
          <w:rFonts w:asciiTheme="minorHAnsi" w:hAnsiTheme="minorHAnsi"/>
        </w:rPr>
      </w:pPr>
      <w:r w:rsidRPr="009E38D1">
        <w:rPr>
          <w:rFonts w:asciiTheme="minorHAnsi" w:hAnsiTheme="minorHAnsi" w:cs="Courier New"/>
          <w:b/>
          <w:sz w:val="40"/>
          <w:szCs w:val="40"/>
        </w:rPr>
        <w:t>Numer telefonu, adres e-mail</w:t>
      </w:r>
      <w:r w:rsidR="004C6FAD">
        <w:rPr>
          <w:rFonts w:asciiTheme="minorHAnsi" w:hAnsiTheme="minorHAnsi" w:cs="Courier New"/>
          <w:b/>
          <w:sz w:val="40"/>
          <w:szCs w:val="40"/>
        </w:rPr>
        <w:t>:</w:t>
      </w:r>
    </w:p>
    <w:sectPr w:rsidR="001B59A6" w:rsidRPr="009E38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FAD" w:rsidRDefault="004C6FAD" w:rsidP="004C6FAD">
      <w:pPr>
        <w:spacing w:after="0" w:line="240" w:lineRule="auto"/>
      </w:pPr>
      <w:r>
        <w:separator/>
      </w:r>
    </w:p>
  </w:endnote>
  <w:endnote w:type="continuationSeparator" w:id="0">
    <w:p w:rsidR="004C6FAD" w:rsidRDefault="004C6FAD" w:rsidP="004C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7388969"/>
      <w:docPartObj>
        <w:docPartGallery w:val="Page Numbers (Bottom of Page)"/>
        <w:docPartUnique/>
      </w:docPartObj>
    </w:sdtPr>
    <w:sdtEndPr/>
    <w:sdtContent>
      <w:p w:rsidR="004C6FAD" w:rsidRDefault="004C6F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C6FAD" w:rsidRDefault="004C6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FAD" w:rsidRDefault="004C6FAD" w:rsidP="004C6FAD">
      <w:pPr>
        <w:spacing w:after="0" w:line="240" w:lineRule="auto"/>
      </w:pPr>
      <w:r>
        <w:separator/>
      </w:r>
    </w:p>
  </w:footnote>
  <w:footnote w:type="continuationSeparator" w:id="0">
    <w:p w:rsidR="004C6FAD" w:rsidRDefault="004C6FAD" w:rsidP="004C6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27532"/>
    <w:multiLevelType w:val="hybridMultilevel"/>
    <w:tmpl w:val="95043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8E"/>
    <w:rsid w:val="000120E1"/>
    <w:rsid w:val="00021F87"/>
    <w:rsid w:val="00083E8E"/>
    <w:rsid w:val="000D5722"/>
    <w:rsid w:val="001334B5"/>
    <w:rsid w:val="001519CA"/>
    <w:rsid w:val="00191CB1"/>
    <w:rsid w:val="001B2705"/>
    <w:rsid w:val="001B59A6"/>
    <w:rsid w:val="002D6A4A"/>
    <w:rsid w:val="00302AF0"/>
    <w:rsid w:val="00353062"/>
    <w:rsid w:val="00393437"/>
    <w:rsid w:val="004378D8"/>
    <w:rsid w:val="00462D08"/>
    <w:rsid w:val="00475C0A"/>
    <w:rsid w:val="00491427"/>
    <w:rsid w:val="004C6FAD"/>
    <w:rsid w:val="00542B6B"/>
    <w:rsid w:val="00652C81"/>
    <w:rsid w:val="006A7E90"/>
    <w:rsid w:val="00721973"/>
    <w:rsid w:val="00725341"/>
    <w:rsid w:val="00737046"/>
    <w:rsid w:val="00925D30"/>
    <w:rsid w:val="00961BB7"/>
    <w:rsid w:val="009758CB"/>
    <w:rsid w:val="0099355B"/>
    <w:rsid w:val="009E38D1"/>
    <w:rsid w:val="00A279F4"/>
    <w:rsid w:val="00C154AA"/>
    <w:rsid w:val="00C71699"/>
    <w:rsid w:val="00C90803"/>
    <w:rsid w:val="00D02B5E"/>
    <w:rsid w:val="00E23B36"/>
    <w:rsid w:val="00E751BE"/>
    <w:rsid w:val="00E84092"/>
    <w:rsid w:val="00EB3AC9"/>
    <w:rsid w:val="00F35894"/>
    <w:rsid w:val="00F9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D43E"/>
  <w15:chartTrackingRefBased/>
  <w15:docId w15:val="{99199CF8-DC58-4B69-8A87-B156F453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3E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83E8E"/>
    <w:rPr>
      <w:b/>
      <w:bCs/>
    </w:rPr>
  </w:style>
  <w:style w:type="paragraph" w:customStyle="1" w:styleId="Tekstwstpniesformatowany">
    <w:name w:val="Tekst wstępnie sformatowany"/>
    <w:basedOn w:val="Normalny"/>
    <w:rsid w:val="001B59A6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462D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2D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F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F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Niemaszyk</dc:creator>
  <cp:keywords/>
  <dc:description/>
  <cp:lastModifiedBy>Beata Niemaszyk</cp:lastModifiedBy>
  <cp:revision>21</cp:revision>
  <cp:lastPrinted>2021-09-09T10:48:00Z</cp:lastPrinted>
  <dcterms:created xsi:type="dcterms:W3CDTF">2021-09-07T12:04:00Z</dcterms:created>
  <dcterms:modified xsi:type="dcterms:W3CDTF">2021-09-09T11:21:00Z</dcterms:modified>
</cp:coreProperties>
</file>